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第1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届西南种业博览会</w:t>
      </w:r>
    </w:p>
    <w:p>
      <w:pPr>
        <w:ind w:firstLine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暨西南作物新品种首发大会</w:t>
      </w:r>
    </w:p>
    <w:p>
      <w:pPr>
        <w:ind w:firstLine="420"/>
        <w:rPr>
          <w:b/>
          <w:bCs/>
        </w:rPr>
      </w:pPr>
    </w:p>
    <w:p>
      <w:pPr>
        <w:ind w:firstLine="420"/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</w:rPr>
        <w:t>时间：2</w:t>
      </w:r>
      <w:r>
        <w:rPr>
          <w:b/>
          <w:bCs/>
        </w:rPr>
        <w:t>02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30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  <w:lang w:val="en-US" w:eastAsia="zh-CN"/>
        </w:rPr>
        <w:t>31</w:t>
      </w:r>
      <w:r>
        <w:rPr>
          <w:rFonts w:hint="eastAsia"/>
          <w:b/>
          <w:bCs/>
        </w:rPr>
        <w:t xml:space="preserve">日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地点：昆明</w:t>
      </w:r>
      <w:r>
        <w:rPr>
          <w:rFonts w:hint="eastAsia"/>
          <w:b/>
          <w:bCs/>
          <w:lang w:val="en-US" w:eastAsia="zh-CN"/>
        </w:rPr>
        <w:t>滇池</w:t>
      </w:r>
      <w:r>
        <w:rPr>
          <w:rFonts w:hint="eastAsia"/>
          <w:b/>
          <w:bCs/>
        </w:rPr>
        <w:t>国际会展中心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官渡区环湖东路</w:t>
      </w:r>
      <w:r>
        <w:rPr>
          <w:rFonts w:hint="eastAsia"/>
          <w:b/>
          <w:bCs/>
          <w:lang w:eastAsia="zh-CN"/>
        </w:rPr>
        <w:t>）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打造覆盖西南和东南亚的种业年度盛</w:t>
      </w:r>
      <w:r>
        <w:rPr>
          <w:rFonts w:hint="eastAsia"/>
          <w:b/>
          <w:bCs/>
          <w:sz w:val="28"/>
          <w:szCs w:val="28"/>
          <w:lang w:val="en-US" w:eastAsia="zh-CN"/>
        </w:rPr>
        <w:t>会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展会介绍：</w:t>
      </w:r>
    </w:p>
    <w:p>
      <w:pPr>
        <w:ind w:firstLine="420" w:firstLineChars="200"/>
      </w:pPr>
      <w:r>
        <w:t>西南种业博览会被誉为“中国种业发展风向标”，每年定期在昆明举行，吸引数万专业观众前来观摩。展会以“规模大、品种全、效果好、人气旺”而饮誉种业界，影响力覆盖西南、辐射全国、影响东南亚。是国内外种业企业、国际贸易商、经销商、种植大户、政府主管机构、行业协会等相关士齐聚的年度盛会。</w:t>
      </w:r>
      <w:r>
        <w:cr/>
      </w:r>
      <w:r>
        <w:t xml:space="preserve">    202</w:t>
      </w:r>
      <w:r>
        <w:rPr>
          <w:rFonts w:hint="eastAsia"/>
          <w:lang w:val="en-US" w:eastAsia="zh-CN"/>
        </w:rPr>
        <w:t>3</w:t>
      </w:r>
      <w:r>
        <w:t>第1</w:t>
      </w:r>
      <w:r>
        <w:rPr>
          <w:rFonts w:hint="eastAsia"/>
          <w:lang w:val="en-US" w:eastAsia="zh-CN"/>
        </w:rPr>
        <w:t>4</w:t>
      </w:r>
      <w:r>
        <w:t>届西南种业博览会</w:t>
      </w:r>
      <w:r>
        <w:rPr>
          <w:rFonts w:hint="eastAsia"/>
        </w:rPr>
        <w:t>将</w:t>
      </w:r>
      <w:r>
        <w:t>于202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30</w:t>
      </w:r>
      <w:r>
        <w:t>-</w:t>
      </w:r>
      <w:r>
        <w:rPr>
          <w:rFonts w:hint="eastAsia"/>
          <w:lang w:val="en-US" w:eastAsia="zh-CN"/>
        </w:rPr>
        <w:t>31</w:t>
      </w:r>
      <w:r>
        <w:t>日</w:t>
      </w:r>
      <w:r>
        <w:rPr>
          <w:rFonts w:hint="eastAsia"/>
        </w:rPr>
        <w:t>在</w:t>
      </w:r>
      <w:r>
        <w:t>昆明</w:t>
      </w:r>
      <w:r>
        <w:rPr>
          <w:rFonts w:hint="eastAsia"/>
          <w:lang w:val="en-US" w:eastAsia="zh-CN"/>
        </w:rPr>
        <w:t>滇池</w:t>
      </w:r>
      <w:r>
        <w:t>国际会展中心举行，</w:t>
      </w:r>
      <w:r>
        <w:rPr>
          <w:rFonts w:hint="eastAsia"/>
          <w:lang w:val="en-US" w:eastAsia="zh-CN"/>
        </w:rPr>
        <w:t>同期举办2022第19届西南农资博览会，</w:t>
      </w:r>
      <w:r>
        <w:t>预计展出面积</w:t>
      </w:r>
      <w:r>
        <w:rPr>
          <w:rFonts w:hint="eastAsia"/>
          <w:lang w:val="en-US" w:eastAsia="zh-CN"/>
        </w:rPr>
        <w:t>8</w:t>
      </w:r>
      <w:r>
        <w:t>0000平方米，来自全国和东南亚采购商70000人次，旨在打造辐射全国，对接东南亚的种业盛会。组委会诚挚邀请国</w:t>
      </w:r>
      <w:r>
        <w:rPr>
          <w:rFonts w:hint="eastAsia"/>
        </w:rPr>
        <w:t>内外优秀种子企业、贸易商参展、参观，共享西南种业博览会丰硕成果。</w:t>
      </w:r>
    </w:p>
    <w:p>
      <w:pPr>
        <w:ind w:firstLine="420" w:firstLineChars="200"/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上届展会数据 </w:t>
      </w:r>
      <w:r>
        <w:rPr>
          <w:b/>
          <w:bCs/>
          <w:szCs w:val="21"/>
        </w:rPr>
        <w:t xml:space="preserve">                                     </w:t>
      </w:r>
    </w:p>
    <w:p>
      <w:r>
        <w:rPr>
          <w:rFonts w:hint="eastAsia"/>
        </w:rPr>
        <w:t>参展企业：</w:t>
      </w:r>
      <w:r>
        <w:rPr>
          <w:rFonts w:hint="eastAsia"/>
          <w:lang w:val="en-US" w:eastAsia="zh-CN"/>
        </w:rPr>
        <w:t>1200</w:t>
      </w:r>
      <w:r>
        <w:t>家</w:t>
      </w:r>
      <w:r>
        <w:cr/>
      </w:r>
      <w:r>
        <w:t>展览面积：</w:t>
      </w:r>
      <w:r>
        <w:rPr>
          <w:rFonts w:hint="eastAsia"/>
          <w:lang w:val="en-US" w:eastAsia="zh-CN"/>
        </w:rPr>
        <w:t>5</w:t>
      </w:r>
      <w:r>
        <w:t>0000平方米</w:t>
      </w:r>
      <w:r>
        <w:cr/>
      </w:r>
      <w:r>
        <w:t>来自国内外采购商：</w:t>
      </w:r>
      <w:r>
        <w:rPr>
          <w:rFonts w:hint="eastAsia"/>
          <w:lang w:val="en-US" w:eastAsia="zh-CN"/>
        </w:rPr>
        <w:t>538</w:t>
      </w:r>
      <w:r>
        <w:t>00人次</w:t>
      </w:r>
      <w:r>
        <w:cr/>
      </w:r>
      <w:r>
        <w:t>参会人员来自全国21个省市</w:t>
      </w:r>
      <w:r>
        <w:cr/>
      </w:r>
      <w:r>
        <w:t>参会人员满意度：9</w:t>
      </w:r>
      <w:r>
        <w:rPr>
          <w:rFonts w:hint="eastAsia"/>
          <w:lang w:val="en-US" w:eastAsia="zh-CN"/>
        </w:rPr>
        <w:t>2</w:t>
      </w:r>
      <w:r>
        <w:t>%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历届参展品牌：</w:t>
      </w:r>
    </w:p>
    <w:p>
      <w:pPr>
        <w:spacing w:line="400" w:lineRule="exact"/>
      </w:pPr>
      <w:r>
        <w:rPr>
          <w:rFonts w:hint="eastAsia"/>
        </w:rPr>
        <w:t>西南种业联合商会展团、圣尼斯、瑞克斯旺、威马、安莎、中种、隆平高科、丰乐种业、荃银高科、中国农科院、垦丰种业、云南田丰、</w:t>
      </w:r>
      <w:r>
        <w:rPr>
          <w:rFonts w:hint="eastAsia"/>
          <w:lang w:val="en-US" w:eastAsia="zh-CN"/>
        </w:rPr>
        <w:t>湖北康龙、</w:t>
      </w:r>
      <w:r>
        <w:rPr>
          <w:rFonts w:hint="eastAsia"/>
        </w:rPr>
        <w:t>山东华盛、云南农科院、云南春喜、云南万农、云南众乐、云南农夫乐、云南金穗、云南秋庆、云南金宫、昆明坤华、云南彩云、云南高晨、云南鼎三立、云南嘉万亿、昆明萌森、昆明硕龙、昆明泰美香、昆明春农、云南种满园、云南辰瑞、云南京滇、昆明华农、云南好收成、元谋蔬菜、元谋金辉、武汉振龙、中研益农、中研惠农、绿亨股份、银月亮、北农亨利、天津惠尔稼、天津科润、天津宏程、天津耕耘、天津奥特、河南豫艺、欧兰德、郑研、福建超大、厦门中厦、济南学超、青岛胶研、上海种业、上海沃尔、镇江镇研、广州亚蔬、广州南蔬、广州粤农、广州鸿海、番禺绿色、珠海港穗景、四川同路、四川种都、绵阳全兴、现代农人、艾格瑞特、香港黄清河、宁夏种业展团等知名企业参展；</w:t>
      </w:r>
    </w:p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展览范围</w:t>
      </w:r>
    </w:p>
    <w:p>
      <w:pPr>
        <w:ind w:firstLine="420" w:firstLineChars="200"/>
      </w:pPr>
      <w:r>
        <w:rPr>
          <w:rFonts w:hint="eastAsia"/>
        </w:rPr>
        <w:t>大田种子、果蔬种苗、花卉种子、牧草种子、苗木；种子处理专用药剂、种衣剂、植物生长激素、农药、肥料；</w:t>
      </w:r>
      <w:r>
        <w:t xml:space="preserve"> 种子检验仪器，种子加工、包装设备；种子包装印刷新技术、新工艺；</w:t>
      </w:r>
    </w:p>
    <w:p>
      <w:pPr>
        <w:ind w:firstLine="420" w:firstLineChars="200"/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目标观众</w:t>
      </w:r>
    </w:p>
    <w:p>
      <w:r>
        <w:rPr>
          <w:rFonts w:hint="eastAsia"/>
        </w:rPr>
        <w:t>——外国驻昆办事机构及东南亚国家农业、农资、种苗、种植领域服务机构和贸易商；</w:t>
      </w:r>
      <w:r>
        <w:cr/>
      </w:r>
      <w:r>
        <w:t>——西南地区各级种子站、种子公司、供销系统；</w:t>
      </w:r>
      <w:r>
        <w:cr/>
      </w:r>
      <w:r>
        <w:t>——西南地区各市、县、乡镇、村级种子代理商、经销商、零售商；</w:t>
      </w:r>
      <w:r>
        <w:cr/>
      </w:r>
      <w:r>
        <w:t>——各级农民合作社，生鲜果蔬种植单位、大户，庄园和农场主 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同期举办活动：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2023第19届西南农资博览会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2023中国西南设施农业展览会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2023云南滇池高质量农业论坛</w:t>
      </w:r>
      <w:bookmarkStart w:id="0" w:name="_GoBack"/>
      <w:bookmarkEnd w:id="0"/>
    </w:p>
    <w:p/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更多资讯，请联络：广州中威展览服务有限公司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 xml:space="preserve"> </w:t>
      </w:r>
    </w:p>
    <w:p>
      <w:pPr>
        <w:spacing w:line="400" w:lineRule="exact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联系人： 付 先 生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>15374035307</w:t>
      </w:r>
    </w:p>
    <w:p>
      <w:pPr>
        <w:spacing w:line="400" w:lineRule="exact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微信号：463089889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邮件：</w:t>
      </w:r>
      <w:r>
        <w:rPr>
          <w:b/>
          <w:szCs w:val="21"/>
        </w:rPr>
        <w:t xml:space="preserve">nfzzh66@126.com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0"/>
    <w:rsid w:val="00006752"/>
    <w:rsid w:val="00046DF6"/>
    <w:rsid w:val="00051F36"/>
    <w:rsid w:val="00080357"/>
    <w:rsid w:val="000923CF"/>
    <w:rsid w:val="000D1E12"/>
    <w:rsid w:val="000D33C7"/>
    <w:rsid w:val="000D7CBD"/>
    <w:rsid w:val="000E2084"/>
    <w:rsid w:val="00107958"/>
    <w:rsid w:val="00113125"/>
    <w:rsid w:val="001458FB"/>
    <w:rsid w:val="001558A3"/>
    <w:rsid w:val="00161958"/>
    <w:rsid w:val="00183F69"/>
    <w:rsid w:val="0019381A"/>
    <w:rsid w:val="001C58FA"/>
    <w:rsid w:val="00203646"/>
    <w:rsid w:val="00206306"/>
    <w:rsid w:val="002136B1"/>
    <w:rsid w:val="00257A79"/>
    <w:rsid w:val="00282B57"/>
    <w:rsid w:val="002978D7"/>
    <w:rsid w:val="002D0F6A"/>
    <w:rsid w:val="002D1E81"/>
    <w:rsid w:val="003338B6"/>
    <w:rsid w:val="0037145B"/>
    <w:rsid w:val="003D3D9C"/>
    <w:rsid w:val="003F00B3"/>
    <w:rsid w:val="003F79AE"/>
    <w:rsid w:val="00416025"/>
    <w:rsid w:val="00442F20"/>
    <w:rsid w:val="004517EA"/>
    <w:rsid w:val="0046262A"/>
    <w:rsid w:val="004632D7"/>
    <w:rsid w:val="00483F29"/>
    <w:rsid w:val="004D728B"/>
    <w:rsid w:val="004F5CD4"/>
    <w:rsid w:val="00565C28"/>
    <w:rsid w:val="00571012"/>
    <w:rsid w:val="005B5A2E"/>
    <w:rsid w:val="006210E5"/>
    <w:rsid w:val="00625BC2"/>
    <w:rsid w:val="0062675D"/>
    <w:rsid w:val="006340D4"/>
    <w:rsid w:val="006441B1"/>
    <w:rsid w:val="006562BC"/>
    <w:rsid w:val="00672BDA"/>
    <w:rsid w:val="006937C0"/>
    <w:rsid w:val="006F6ED4"/>
    <w:rsid w:val="006F751C"/>
    <w:rsid w:val="00707AE0"/>
    <w:rsid w:val="007244FF"/>
    <w:rsid w:val="007256DA"/>
    <w:rsid w:val="007427A4"/>
    <w:rsid w:val="00745425"/>
    <w:rsid w:val="007A51F3"/>
    <w:rsid w:val="007B2405"/>
    <w:rsid w:val="007C5004"/>
    <w:rsid w:val="00814210"/>
    <w:rsid w:val="00815C6B"/>
    <w:rsid w:val="00865CC3"/>
    <w:rsid w:val="008E5A0D"/>
    <w:rsid w:val="00907249"/>
    <w:rsid w:val="00966124"/>
    <w:rsid w:val="009674E5"/>
    <w:rsid w:val="00977717"/>
    <w:rsid w:val="009A431D"/>
    <w:rsid w:val="009F6950"/>
    <w:rsid w:val="00A114BF"/>
    <w:rsid w:val="00A32BE3"/>
    <w:rsid w:val="00A36376"/>
    <w:rsid w:val="00A97775"/>
    <w:rsid w:val="00AC2271"/>
    <w:rsid w:val="00AD2758"/>
    <w:rsid w:val="00AE4667"/>
    <w:rsid w:val="00B20C43"/>
    <w:rsid w:val="00B2298B"/>
    <w:rsid w:val="00B2479C"/>
    <w:rsid w:val="00B622F4"/>
    <w:rsid w:val="00B73476"/>
    <w:rsid w:val="00B851E4"/>
    <w:rsid w:val="00B921D5"/>
    <w:rsid w:val="00BB0CB1"/>
    <w:rsid w:val="00BB2293"/>
    <w:rsid w:val="00BB63A3"/>
    <w:rsid w:val="00BC62A8"/>
    <w:rsid w:val="00BD194A"/>
    <w:rsid w:val="00BE06A0"/>
    <w:rsid w:val="00C24912"/>
    <w:rsid w:val="00C36463"/>
    <w:rsid w:val="00C37334"/>
    <w:rsid w:val="00C775BE"/>
    <w:rsid w:val="00CA45EF"/>
    <w:rsid w:val="00CA497C"/>
    <w:rsid w:val="00CB315F"/>
    <w:rsid w:val="00CC70A3"/>
    <w:rsid w:val="00D21A5C"/>
    <w:rsid w:val="00D33ABD"/>
    <w:rsid w:val="00D34D6A"/>
    <w:rsid w:val="00D4575B"/>
    <w:rsid w:val="00D625DE"/>
    <w:rsid w:val="00D64D79"/>
    <w:rsid w:val="00D8027F"/>
    <w:rsid w:val="00D8142D"/>
    <w:rsid w:val="00DE277F"/>
    <w:rsid w:val="00E37B70"/>
    <w:rsid w:val="00E723DF"/>
    <w:rsid w:val="00E72531"/>
    <w:rsid w:val="00E90CA6"/>
    <w:rsid w:val="00EA0D34"/>
    <w:rsid w:val="00EA2B42"/>
    <w:rsid w:val="00EA4626"/>
    <w:rsid w:val="00EE0C33"/>
    <w:rsid w:val="00F11861"/>
    <w:rsid w:val="00F6721B"/>
    <w:rsid w:val="00F71022"/>
    <w:rsid w:val="00F765D2"/>
    <w:rsid w:val="00FE367A"/>
    <w:rsid w:val="02D432A2"/>
    <w:rsid w:val="0E3B2427"/>
    <w:rsid w:val="100D3E6A"/>
    <w:rsid w:val="16530B80"/>
    <w:rsid w:val="1B656D35"/>
    <w:rsid w:val="1D937E92"/>
    <w:rsid w:val="1FB03253"/>
    <w:rsid w:val="2BCC070B"/>
    <w:rsid w:val="3044320E"/>
    <w:rsid w:val="375A1EAC"/>
    <w:rsid w:val="3C7B03E5"/>
    <w:rsid w:val="43317549"/>
    <w:rsid w:val="49933BFC"/>
    <w:rsid w:val="49D2118A"/>
    <w:rsid w:val="4A3B0B48"/>
    <w:rsid w:val="51C55D1E"/>
    <w:rsid w:val="55E95892"/>
    <w:rsid w:val="59AC10B0"/>
    <w:rsid w:val="5C204ADB"/>
    <w:rsid w:val="61B67465"/>
    <w:rsid w:val="633103E3"/>
    <w:rsid w:val="690C1B6B"/>
    <w:rsid w:val="69E86020"/>
    <w:rsid w:val="6EF83735"/>
    <w:rsid w:val="74E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unnamed11"/>
    <w:basedOn w:val="4"/>
    <w:qFormat/>
    <w:uiPriority w:val="0"/>
    <w:rPr>
      <w:rFonts w:hint="default"/>
      <w:color w:val="000000"/>
      <w:sz w:val="18"/>
      <w:u w:val="none"/>
    </w:rPr>
  </w:style>
  <w:style w:type="character" w:customStyle="1" w:styleId="10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1402</Characters>
  <Lines>11</Lines>
  <Paragraphs>3</Paragraphs>
  <TotalTime>3</TotalTime>
  <ScaleCrop>false</ScaleCrop>
  <LinksUpToDate>false</LinksUpToDate>
  <CharactersWithSpaces>1644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2020-12-01T08:49:00Z</dcterms:created>
  <dc:creator>33206</dc:creator>
  <cp:lastModifiedBy>无风我自扬</cp:lastModifiedBy>
  <cp:lastPrinted>2020-11-11T09:00:00Z</cp:lastPrinted>
  <dcterms:modified xsi:type="dcterms:W3CDTF">2023-02-06T03:21:14Z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2D9EE04A8D5946938F58EAC633085639</vt:lpwstr>
  </property>
</Properties>
</file>