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黑体" w:hAnsi="黑体" w:eastAsia="黑体"/>
          <w:sz w:val="32"/>
          <w:szCs w:val="32"/>
          <w:lang w:val="en-US" w:eastAsia="zh-CN"/>
        </w:rPr>
      </w:pPr>
      <w:r>
        <w:rPr>
          <w:rFonts w:hint="eastAsia" w:ascii="黑体" w:hAnsi="黑体" w:eastAsia="黑体"/>
          <w:sz w:val="32"/>
          <w:szCs w:val="32"/>
          <w:lang w:val="en-US" w:eastAsia="zh-CN"/>
        </w:rPr>
        <w:t>科技引领  创赢未来</w:t>
      </w:r>
    </w:p>
    <w:p>
      <w:pPr>
        <w:jc w:val="center"/>
        <w:rPr>
          <w:rFonts w:hint="eastAsia" w:ascii="黑体" w:hAnsi="黑体" w:eastAsia="黑体"/>
          <w:sz w:val="44"/>
          <w:szCs w:val="44"/>
          <w:lang w:val="en-US" w:eastAsia="zh-CN"/>
        </w:rPr>
      </w:pPr>
      <w:r>
        <w:rPr>
          <w:rFonts w:hint="eastAsia" w:ascii="黑体" w:hAnsi="黑体" w:eastAsia="黑体"/>
          <w:sz w:val="44"/>
          <w:szCs w:val="44"/>
          <w:lang w:val="en-US" w:eastAsia="zh-CN"/>
        </w:rPr>
        <w:t>2021中国植物营养与肥料创新发展大会</w:t>
      </w:r>
    </w:p>
    <w:p>
      <w:pPr>
        <w:jc w:val="center"/>
        <w:rPr>
          <w:rFonts w:hint="eastAsia" w:ascii="黑体" w:hAnsi="黑体" w:eastAsia="黑体"/>
          <w:sz w:val="44"/>
          <w:szCs w:val="44"/>
        </w:rPr>
      </w:pPr>
      <w:r>
        <w:rPr>
          <w:rFonts w:hint="eastAsia" w:ascii="黑体" w:hAnsi="黑体" w:eastAsia="黑体"/>
          <w:sz w:val="44"/>
          <w:szCs w:val="44"/>
        </w:rPr>
        <w:t>暨</w:t>
      </w:r>
      <w:r>
        <w:rPr>
          <w:rFonts w:hint="eastAsia" w:ascii="黑体" w:hAnsi="黑体" w:eastAsia="黑体"/>
          <w:sz w:val="44"/>
          <w:szCs w:val="44"/>
          <w:lang w:val="en-US" w:eastAsia="zh-CN"/>
        </w:rPr>
        <w:t>品牌展</w:t>
      </w:r>
    </w:p>
    <w:p>
      <w:pPr>
        <w:jc w:val="center"/>
        <w:rPr>
          <w:rFonts w:hint="eastAsia" w:ascii="黑体" w:hAnsi="黑体" w:eastAsia="黑体"/>
          <w:sz w:val="44"/>
          <w:szCs w:val="44"/>
        </w:rPr>
      </w:pPr>
      <w:r>
        <w:rPr>
          <w:rFonts w:hint="eastAsia" w:ascii="黑体" w:hAnsi="黑体" w:eastAsia="黑体"/>
          <w:sz w:val="44"/>
          <w:szCs w:val="44"/>
        </w:rPr>
        <w:t>邀请函</w:t>
      </w:r>
    </w:p>
    <w:p>
      <w:pPr>
        <w:jc w:val="center"/>
        <w:rPr>
          <w:rFonts w:hint="eastAsia" w:ascii="黑体" w:hAnsi="黑体" w:eastAsia="黑体"/>
          <w:sz w:val="44"/>
          <w:szCs w:val="44"/>
        </w:rPr>
      </w:pPr>
    </w:p>
    <w:p>
      <w:pPr>
        <w:rPr>
          <w:sz w:val="32"/>
          <w:szCs w:val="32"/>
        </w:rPr>
      </w:pPr>
    </w:p>
    <w:p>
      <w:pPr>
        <w:ind w:firstLine="640" w:firstLineChars="200"/>
        <w:rPr>
          <w:rFonts w:asciiTheme="minorEastAsia" w:hAnsiTheme="minorEastAsia"/>
          <w:sz w:val="32"/>
          <w:szCs w:val="32"/>
        </w:rPr>
      </w:pPr>
      <w:r>
        <w:rPr>
          <w:rFonts w:hint="eastAsia" w:asciiTheme="minorEastAsia" w:hAnsiTheme="minorEastAsia"/>
          <w:sz w:val="32"/>
          <w:szCs w:val="32"/>
        </w:rPr>
        <w:t>主办单位：中国植物营养与肥料学会</w:t>
      </w:r>
    </w:p>
    <w:p>
      <w:pPr>
        <w:ind w:firstLine="640" w:firstLineChars="200"/>
        <w:rPr>
          <w:rFonts w:asciiTheme="minorEastAsia" w:hAnsiTheme="minorEastAsia"/>
          <w:sz w:val="32"/>
          <w:szCs w:val="32"/>
        </w:rPr>
      </w:pPr>
      <w:r>
        <w:rPr>
          <w:rFonts w:hint="eastAsia" w:asciiTheme="minorEastAsia" w:hAnsiTheme="minorEastAsia"/>
          <w:sz w:val="32"/>
          <w:szCs w:val="32"/>
        </w:rPr>
        <w:t>承办单位：安徽农业大学资源与环境学院</w:t>
      </w:r>
    </w:p>
    <w:p>
      <w:pPr>
        <w:ind w:left="210" w:leftChars="100" w:firstLine="1920" w:firstLineChars="600"/>
        <w:rPr>
          <w:rFonts w:asciiTheme="minorEastAsia" w:hAnsiTheme="minorEastAsia"/>
          <w:sz w:val="32"/>
          <w:szCs w:val="32"/>
        </w:rPr>
      </w:pPr>
      <w:r>
        <w:rPr>
          <w:rFonts w:hint="eastAsia" w:asciiTheme="minorEastAsia" w:hAnsiTheme="minorEastAsia"/>
          <w:sz w:val="32"/>
          <w:szCs w:val="32"/>
        </w:rPr>
        <w:t>农田生态保育与污染防控安徽省重点实验室</w:t>
      </w:r>
    </w:p>
    <w:p>
      <w:pPr>
        <w:ind w:firstLine="2240" w:firstLineChars="700"/>
        <w:rPr>
          <w:rFonts w:asciiTheme="minorEastAsia" w:hAnsiTheme="minorEastAsia"/>
          <w:sz w:val="32"/>
          <w:szCs w:val="32"/>
        </w:rPr>
      </w:pPr>
      <w:r>
        <w:rPr>
          <w:rFonts w:hint="eastAsia" w:asciiTheme="minorEastAsia" w:hAnsiTheme="minorEastAsia"/>
          <w:sz w:val="32"/>
          <w:szCs w:val="32"/>
        </w:rPr>
        <w:t>郑州恒达会展服务有限公司</w:t>
      </w:r>
    </w:p>
    <w:p>
      <w:pPr>
        <w:ind w:firstLine="640" w:firstLineChars="200"/>
        <w:rPr>
          <w:rFonts w:asciiTheme="minorEastAsia" w:hAnsiTheme="minorEastAsia"/>
          <w:sz w:val="32"/>
          <w:szCs w:val="32"/>
        </w:rPr>
      </w:pPr>
      <w:r>
        <w:rPr>
          <w:rFonts w:hint="eastAsia" w:asciiTheme="minorEastAsia" w:hAnsiTheme="minorEastAsia"/>
          <w:sz w:val="32"/>
          <w:szCs w:val="32"/>
        </w:rPr>
        <w:t>协办单位：中国科学院南京土壤研究所</w:t>
      </w:r>
    </w:p>
    <w:p>
      <w:pPr>
        <w:ind w:firstLine="2240" w:firstLineChars="700"/>
        <w:rPr>
          <w:rFonts w:hint="eastAsia" w:asciiTheme="minorEastAsia" w:hAnsiTheme="minorEastAsia"/>
          <w:bCs/>
          <w:sz w:val="32"/>
          <w:szCs w:val="32"/>
        </w:rPr>
      </w:pPr>
      <w:r>
        <w:rPr>
          <w:rFonts w:hint="eastAsia" w:asciiTheme="minorEastAsia" w:hAnsiTheme="minorEastAsia"/>
          <w:bCs/>
          <w:sz w:val="32"/>
          <w:szCs w:val="32"/>
        </w:rPr>
        <w:t>南京农业大学</w:t>
      </w:r>
    </w:p>
    <w:p>
      <w:pPr>
        <w:ind w:firstLine="2240" w:firstLineChars="700"/>
        <w:rPr>
          <w:rFonts w:hint="default" w:asciiTheme="minorEastAsia" w:hAnsiTheme="minorEastAsia" w:eastAsiaTheme="minorEastAsia"/>
          <w:bCs/>
          <w:sz w:val="32"/>
          <w:szCs w:val="32"/>
          <w:lang w:val="en-US" w:eastAsia="zh-CN"/>
        </w:rPr>
      </w:pPr>
      <w:r>
        <w:rPr>
          <w:rFonts w:hint="eastAsia" w:asciiTheme="minorEastAsia" w:hAnsiTheme="minorEastAsia"/>
          <w:bCs/>
          <w:sz w:val="32"/>
          <w:szCs w:val="32"/>
          <w:lang w:val="en-US" w:eastAsia="zh-CN"/>
        </w:rPr>
        <w:t>江苏省土壤学会</w:t>
      </w:r>
    </w:p>
    <w:p>
      <w:pPr>
        <w:ind w:firstLine="2240" w:firstLineChars="700"/>
        <w:rPr>
          <w:rFonts w:asciiTheme="minorEastAsia" w:hAnsiTheme="minorEastAsia"/>
          <w:sz w:val="32"/>
          <w:szCs w:val="32"/>
        </w:rPr>
      </w:pPr>
      <w:r>
        <w:rPr>
          <w:rFonts w:hint="eastAsia" w:asciiTheme="minorEastAsia" w:hAnsiTheme="minorEastAsia"/>
          <w:sz w:val="32"/>
          <w:szCs w:val="32"/>
        </w:rPr>
        <w:t>有关企业</w:t>
      </w:r>
    </w:p>
    <w:p>
      <w:pPr>
        <w:rPr>
          <w:rFonts w:asciiTheme="minorEastAsia" w:hAnsiTheme="minorEastAsia"/>
          <w:sz w:val="32"/>
          <w:szCs w:val="32"/>
        </w:rPr>
      </w:pPr>
    </w:p>
    <w:p>
      <w:pPr>
        <w:jc w:val="center"/>
        <w:rPr>
          <w:b/>
          <w:sz w:val="32"/>
          <w:szCs w:val="32"/>
        </w:rPr>
      </w:pPr>
      <w:r>
        <w:rPr>
          <w:rFonts w:hint="eastAsia"/>
          <w:b/>
          <w:sz w:val="32"/>
          <w:szCs w:val="32"/>
        </w:rPr>
        <w:t>大会宗旨</w:t>
      </w:r>
    </w:p>
    <w:p>
      <w:pPr>
        <w:jc w:val="center"/>
        <w:rPr>
          <w:sz w:val="32"/>
          <w:szCs w:val="32"/>
        </w:rPr>
      </w:pPr>
    </w:p>
    <w:p>
      <w:pPr>
        <w:ind w:firstLine="640" w:firstLineChars="200"/>
        <w:rPr>
          <w:sz w:val="32"/>
          <w:szCs w:val="32"/>
        </w:rPr>
      </w:pPr>
      <w:r>
        <w:rPr>
          <w:rFonts w:hint="eastAsia"/>
          <w:sz w:val="32"/>
          <w:szCs w:val="32"/>
        </w:rPr>
        <w:t>植物营养与肥料科学蓬勃发展</w:t>
      </w:r>
      <w:r>
        <w:rPr>
          <w:rFonts w:hint="eastAsia"/>
          <w:sz w:val="32"/>
          <w:szCs w:val="32"/>
          <w:lang w:eastAsia="zh-CN"/>
        </w:rPr>
        <w:t>，</w:t>
      </w:r>
      <w:r>
        <w:rPr>
          <w:rFonts w:hint="eastAsia"/>
          <w:sz w:val="32"/>
          <w:szCs w:val="32"/>
        </w:rPr>
        <w:t>成为门类齐全</w:t>
      </w:r>
      <w:r>
        <w:rPr>
          <w:rFonts w:hint="eastAsia"/>
          <w:sz w:val="32"/>
          <w:szCs w:val="32"/>
          <w:lang w:eastAsia="zh-CN"/>
        </w:rPr>
        <w:t>、</w:t>
      </w:r>
      <w:r>
        <w:rPr>
          <w:rFonts w:hint="eastAsia"/>
          <w:sz w:val="32"/>
          <w:szCs w:val="32"/>
        </w:rPr>
        <w:t>分支众多的一门综合性学科</w:t>
      </w:r>
      <w:r>
        <w:rPr>
          <w:rFonts w:hint="eastAsia"/>
          <w:sz w:val="32"/>
          <w:szCs w:val="32"/>
          <w:lang w:eastAsia="zh-CN"/>
        </w:rPr>
        <w:t>。</w:t>
      </w:r>
      <w:r>
        <w:rPr>
          <w:rFonts w:hint="eastAsia"/>
          <w:sz w:val="32"/>
          <w:szCs w:val="32"/>
        </w:rPr>
        <w:t>植物营养与肥料科学的发展趋势由简单施肥发展为综合施肥</w:t>
      </w:r>
      <w:r>
        <w:rPr>
          <w:rFonts w:hint="eastAsia"/>
          <w:sz w:val="32"/>
          <w:szCs w:val="32"/>
          <w:lang w:eastAsia="zh-CN"/>
        </w:rPr>
        <w:t>，</w:t>
      </w:r>
      <w:r>
        <w:rPr>
          <w:rFonts w:hint="eastAsia"/>
          <w:sz w:val="32"/>
          <w:szCs w:val="32"/>
        </w:rPr>
        <w:t>由缺乏性施肥趋向补偿性施肥</w:t>
      </w:r>
      <w:r>
        <w:rPr>
          <w:rFonts w:hint="eastAsia"/>
          <w:sz w:val="32"/>
          <w:szCs w:val="32"/>
          <w:lang w:eastAsia="zh-CN"/>
        </w:rPr>
        <w:t>，</w:t>
      </w:r>
      <w:r>
        <w:rPr>
          <w:rFonts w:hint="eastAsia"/>
          <w:sz w:val="32"/>
          <w:szCs w:val="32"/>
        </w:rPr>
        <w:t>由产量施肥到效益施肥</w:t>
      </w:r>
      <w:r>
        <w:rPr>
          <w:rFonts w:hint="eastAsia"/>
          <w:sz w:val="32"/>
          <w:szCs w:val="32"/>
          <w:lang w:eastAsia="zh-CN"/>
        </w:rPr>
        <w:t>，</w:t>
      </w:r>
      <w:r>
        <w:rPr>
          <w:rFonts w:hint="eastAsia"/>
          <w:sz w:val="32"/>
          <w:szCs w:val="32"/>
        </w:rPr>
        <w:t>由只施用必须元素到同时开始应用一些有益元素</w:t>
      </w:r>
      <w:r>
        <w:rPr>
          <w:rFonts w:hint="eastAsia"/>
          <w:sz w:val="32"/>
          <w:szCs w:val="32"/>
          <w:lang w:eastAsia="zh-CN"/>
        </w:rPr>
        <w:t>，</w:t>
      </w:r>
      <w:r>
        <w:rPr>
          <w:rFonts w:hint="eastAsia"/>
          <w:sz w:val="32"/>
          <w:szCs w:val="32"/>
        </w:rPr>
        <w:t>数字化与信息化是植物营养与肥料科学的新动力和热点</w:t>
      </w:r>
      <w:r>
        <w:rPr>
          <w:rFonts w:hint="eastAsia"/>
          <w:sz w:val="32"/>
          <w:szCs w:val="32"/>
          <w:lang w:eastAsia="zh-CN"/>
        </w:rPr>
        <w:t>，</w:t>
      </w:r>
      <w:r>
        <w:rPr>
          <w:rFonts w:hint="eastAsia"/>
          <w:sz w:val="32"/>
          <w:szCs w:val="32"/>
        </w:rPr>
        <w:t>肥料在农业生产中的作用不断提高</w:t>
      </w:r>
      <w:r>
        <w:rPr>
          <w:rFonts w:hint="eastAsia"/>
          <w:sz w:val="32"/>
          <w:szCs w:val="32"/>
          <w:lang w:eastAsia="zh-CN"/>
        </w:rPr>
        <w:t>，</w:t>
      </w:r>
      <w:r>
        <w:rPr>
          <w:rFonts w:hint="eastAsia"/>
          <w:sz w:val="32"/>
          <w:szCs w:val="32"/>
        </w:rPr>
        <w:t>加强肥料立法和质量管理迫在眉睫</w:t>
      </w:r>
      <w:r>
        <w:rPr>
          <w:rFonts w:hint="eastAsia"/>
          <w:sz w:val="32"/>
          <w:szCs w:val="32"/>
          <w:lang w:eastAsia="zh-CN"/>
        </w:rPr>
        <w:t>。</w:t>
      </w:r>
      <w:r>
        <w:rPr>
          <w:rFonts w:hint="eastAsia"/>
          <w:sz w:val="32"/>
          <w:szCs w:val="32"/>
        </w:rPr>
        <w:t>因此特举办2021中国植物营养与肥料创新发展大会</w:t>
      </w:r>
      <w:r>
        <w:rPr>
          <w:rFonts w:hint="eastAsia"/>
          <w:sz w:val="32"/>
          <w:szCs w:val="32"/>
          <w:lang w:val="en-US" w:eastAsia="zh-CN"/>
        </w:rPr>
        <w:t>暨品牌展</w:t>
      </w:r>
      <w:r>
        <w:rPr>
          <w:rFonts w:hint="eastAsia"/>
          <w:sz w:val="32"/>
          <w:szCs w:val="32"/>
        </w:rPr>
        <w:t>，本次展会以</w:t>
      </w:r>
      <w:r>
        <w:rPr>
          <w:rFonts w:hint="eastAsia"/>
          <w:sz w:val="32"/>
          <w:szCs w:val="32"/>
          <w:lang w:val="en-US" w:eastAsia="zh-CN"/>
        </w:rPr>
        <w:t>科技引领，创赢未来为</w:t>
      </w:r>
      <w:r>
        <w:rPr>
          <w:rFonts w:hint="eastAsia"/>
          <w:sz w:val="32"/>
          <w:szCs w:val="32"/>
        </w:rPr>
        <w:t>宗旨，以植物营养高品质农业为方向进行全面升级，融合种子、植物营养（全球生物刺激素、特定功能肥、生物农药）、地标性区域绿色农产品、高科技数字化农业展销为一体的核心方向，推动全球农业可持续高质量发展。</w:t>
      </w:r>
    </w:p>
    <w:p>
      <w:pPr>
        <w:rPr>
          <w:sz w:val="32"/>
          <w:szCs w:val="32"/>
        </w:rPr>
      </w:pPr>
    </w:p>
    <w:p>
      <w:pPr>
        <w:ind w:firstLine="640" w:firstLineChars="200"/>
        <w:rPr>
          <w:rFonts w:ascii="黑体" w:hAnsi="黑体" w:eastAsia="黑体"/>
          <w:sz w:val="32"/>
          <w:szCs w:val="32"/>
        </w:rPr>
      </w:pPr>
      <w:r>
        <w:rPr>
          <w:rFonts w:hint="eastAsia" w:ascii="黑体" w:hAnsi="黑体" w:eastAsia="黑体"/>
          <w:sz w:val="32"/>
          <w:szCs w:val="32"/>
        </w:rPr>
        <w:t>一、日程安排</w:t>
      </w:r>
    </w:p>
    <w:p>
      <w:pPr>
        <w:ind w:firstLine="640" w:firstLineChars="200"/>
        <w:rPr>
          <w:sz w:val="32"/>
          <w:szCs w:val="32"/>
        </w:rPr>
      </w:pPr>
      <w:r>
        <w:rPr>
          <w:rFonts w:hint="eastAsia"/>
          <w:sz w:val="32"/>
          <w:szCs w:val="32"/>
        </w:rPr>
        <w:t>会议时间：2021年8月</w:t>
      </w:r>
      <w:r>
        <w:rPr>
          <w:rFonts w:hint="eastAsia"/>
          <w:sz w:val="32"/>
          <w:szCs w:val="32"/>
          <w:lang w:val="en-US" w:eastAsia="zh-CN"/>
        </w:rPr>
        <w:t>6</w:t>
      </w:r>
      <w:r>
        <w:rPr>
          <w:rFonts w:hint="eastAsia"/>
          <w:sz w:val="32"/>
          <w:szCs w:val="32"/>
        </w:rPr>
        <w:t>-</w:t>
      </w:r>
      <w:r>
        <w:rPr>
          <w:rFonts w:hint="eastAsia"/>
          <w:sz w:val="32"/>
          <w:szCs w:val="32"/>
          <w:lang w:val="en-US" w:eastAsia="zh-CN"/>
        </w:rPr>
        <w:t>9</w:t>
      </w:r>
      <w:r>
        <w:rPr>
          <w:rFonts w:hint="eastAsia"/>
          <w:sz w:val="32"/>
          <w:szCs w:val="32"/>
        </w:rPr>
        <w:t>日</w:t>
      </w:r>
    </w:p>
    <w:p>
      <w:pPr>
        <w:ind w:firstLine="640" w:firstLineChars="200"/>
        <w:rPr>
          <w:sz w:val="32"/>
          <w:szCs w:val="32"/>
        </w:rPr>
      </w:pPr>
      <w:r>
        <w:rPr>
          <w:rFonts w:hint="eastAsia"/>
          <w:sz w:val="32"/>
          <w:szCs w:val="32"/>
        </w:rPr>
        <w:t>会议地点：中国江苏白马农业国际博览中心</w:t>
      </w:r>
    </w:p>
    <w:p>
      <w:pPr>
        <w:ind w:firstLine="640" w:firstLineChars="200"/>
        <w:rPr>
          <w:sz w:val="32"/>
          <w:szCs w:val="32"/>
        </w:rPr>
      </w:pPr>
      <w:r>
        <w:rPr>
          <w:rFonts w:hint="eastAsia"/>
          <w:sz w:val="32"/>
          <w:szCs w:val="32"/>
        </w:rPr>
        <w:t>会议结束及撤展时间：2021年8月9日</w:t>
      </w:r>
    </w:p>
    <w:p>
      <w:pPr>
        <w:ind w:firstLine="640" w:firstLineChars="200"/>
        <w:rPr>
          <w:rFonts w:ascii="黑体" w:hAnsi="黑体" w:eastAsia="黑体"/>
          <w:sz w:val="32"/>
          <w:szCs w:val="32"/>
        </w:rPr>
      </w:pPr>
      <w:r>
        <w:rPr>
          <w:rFonts w:hint="eastAsia" w:ascii="黑体" w:hAnsi="黑体" w:eastAsia="黑体"/>
          <w:sz w:val="32"/>
          <w:szCs w:val="32"/>
        </w:rPr>
        <w:t>二、主要活动</w:t>
      </w:r>
    </w:p>
    <w:p>
      <w:pPr>
        <w:ind w:firstLine="640" w:firstLineChars="200"/>
        <w:rPr>
          <w:rFonts w:hint="eastAsia" w:asciiTheme="minorEastAsia" w:hAnsiTheme="minorEastAsia"/>
          <w:sz w:val="32"/>
          <w:szCs w:val="32"/>
        </w:rPr>
      </w:pPr>
      <w:r>
        <w:rPr>
          <w:rFonts w:hint="eastAsia" w:asciiTheme="minorEastAsia" w:hAnsiTheme="minorEastAsia"/>
          <w:sz w:val="32"/>
          <w:szCs w:val="32"/>
        </w:rPr>
        <w:t>本次大会主要分为</w:t>
      </w:r>
      <w:r>
        <w:rPr>
          <w:rFonts w:hint="eastAsia" w:asciiTheme="minorEastAsia" w:hAnsiTheme="minorEastAsia"/>
          <w:sz w:val="32"/>
          <w:szCs w:val="32"/>
          <w:lang w:val="en-US" w:eastAsia="zh-CN"/>
        </w:rPr>
        <w:t>院士报告、高端访谈、</w:t>
      </w:r>
      <w:r>
        <w:rPr>
          <w:rFonts w:hint="eastAsia" w:asciiTheme="minorEastAsia" w:hAnsiTheme="minorEastAsia"/>
          <w:sz w:val="32"/>
          <w:szCs w:val="32"/>
        </w:rPr>
        <w:t>品牌展示、学术交流（大会特邀学术报告、分会场报告等）、学会工作会议等。</w:t>
      </w:r>
    </w:p>
    <w:p>
      <w:pPr>
        <w:ind w:firstLine="643" w:firstLineChars="200"/>
        <w:rPr>
          <w:rFonts w:hint="eastAsia" w:ascii="楷体" w:hAnsi="楷体" w:eastAsia="楷体" w:cs="楷体"/>
          <w:b/>
          <w:bCs/>
          <w:sz w:val="32"/>
          <w:szCs w:val="32"/>
        </w:rPr>
      </w:pPr>
      <w:r>
        <w:rPr>
          <w:rFonts w:hint="eastAsia" w:ascii="楷体" w:hAnsi="楷体" w:eastAsia="楷体" w:cs="楷体"/>
          <w:b/>
          <w:bCs/>
          <w:sz w:val="32"/>
          <w:szCs w:val="32"/>
          <w:lang w:val="en-US" w:eastAsia="zh-CN"/>
        </w:rPr>
        <w:t>（一）2021</w:t>
      </w:r>
      <w:r>
        <w:rPr>
          <w:rFonts w:hint="eastAsia" w:ascii="楷体" w:hAnsi="楷体" w:eastAsia="楷体" w:cs="楷体"/>
          <w:b/>
          <w:bCs/>
          <w:sz w:val="32"/>
          <w:szCs w:val="32"/>
        </w:rPr>
        <w:t>中国植物营养</w:t>
      </w:r>
      <w:r>
        <w:rPr>
          <w:rFonts w:hint="eastAsia" w:ascii="楷体" w:hAnsi="楷体" w:eastAsia="楷体" w:cs="楷体"/>
          <w:b/>
          <w:bCs/>
          <w:sz w:val="32"/>
          <w:szCs w:val="32"/>
          <w:lang w:val="en-US" w:eastAsia="zh-CN"/>
        </w:rPr>
        <w:t>与肥料创新</w:t>
      </w:r>
      <w:r>
        <w:rPr>
          <w:rFonts w:hint="eastAsia" w:ascii="楷体" w:hAnsi="楷体" w:eastAsia="楷体" w:cs="楷体"/>
          <w:b/>
          <w:bCs/>
          <w:sz w:val="32"/>
          <w:szCs w:val="32"/>
        </w:rPr>
        <w:t>发展大会</w:t>
      </w:r>
    </w:p>
    <w:p>
      <w:pPr>
        <w:ind w:firstLine="640" w:firstLineChars="200"/>
        <w:rPr>
          <w:rFonts w:hint="eastAsia" w:ascii="宋体" w:hAnsi="宋体" w:eastAsia="宋体" w:cs="宋体"/>
          <w:b w:val="0"/>
          <w:bCs w:val="0"/>
          <w:sz w:val="32"/>
          <w:szCs w:val="32"/>
          <w:lang w:eastAsia="zh-CN"/>
        </w:rPr>
      </w:pPr>
      <w:r>
        <w:rPr>
          <w:rFonts w:hint="eastAsia" w:ascii="宋体" w:hAnsi="宋体" w:eastAsia="宋体" w:cs="宋体"/>
          <w:sz w:val="32"/>
          <w:szCs w:val="32"/>
        </w:rPr>
        <w:t>院士及相关领导就中国植物营养现状及未来发展趋势展开探讨，针对植物营养最新科技、行业政策、合作项目等进行现场解读与介绍</w:t>
      </w:r>
      <w:r>
        <w:rPr>
          <w:rFonts w:hint="eastAsia" w:ascii="宋体" w:hAnsi="宋体" w:eastAsia="宋体" w:cs="宋体"/>
          <w:sz w:val="32"/>
          <w:szCs w:val="32"/>
          <w:lang w:eastAsia="zh-CN"/>
        </w:rPr>
        <w:t>，</w:t>
      </w:r>
      <w:r>
        <w:rPr>
          <w:rFonts w:hint="eastAsia" w:ascii="宋体" w:hAnsi="宋体" w:eastAsia="宋体" w:cs="宋体"/>
          <w:sz w:val="32"/>
          <w:szCs w:val="32"/>
          <w:lang w:val="en-US" w:eastAsia="zh-CN"/>
        </w:rPr>
        <w:t>品牌企业产品推介及头部企业高端访谈</w:t>
      </w:r>
      <w:r>
        <w:rPr>
          <w:rFonts w:hint="eastAsia" w:ascii="宋体" w:hAnsi="宋体" w:eastAsia="宋体" w:cs="宋体"/>
          <w:sz w:val="32"/>
          <w:szCs w:val="32"/>
        </w:rPr>
        <w:t>等</w:t>
      </w:r>
      <w:r>
        <w:rPr>
          <w:rFonts w:hint="eastAsia" w:ascii="宋体" w:hAnsi="宋体" w:eastAsia="宋体" w:cs="宋体"/>
          <w:sz w:val="32"/>
          <w:szCs w:val="32"/>
          <w:lang w:eastAsia="zh-CN"/>
        </w:rPr>
        <w:t>。</w:t>
      </w:r>
    </w:p>
    <w:p>
      <w:pPr>
        <w:ind w:firstLine="643" w:firstLineChars="200"/>
        <w:rPr>
          <w:rFonts w:ascii="楷体" w:hAnsi="楷体" w:eastAsia="楷体"/>
          <w:b/>
          <w:sz w:val="32"/>
          <w:szCs w:val="32"/>
        </w:rPr>
      </w:pPr>
      <w:r>
        <w:rPr>
          <w:rFonts w:hint="eastAsia" w:ascii="楷体" w:hAnsi="楷体" w:eastAsia="楷体"/>
          <w:b/>
          <w:sz w:val="32"/>
          <w:szCs w:val="32"/>
        </w:rPr>
        <w:t>（</w:t>
      </w:r>
      <w:r>
        <w:rPr>
          <w:rFonts w:hint="eastAsia" w:ascii="楷体" w:hAnsi="楷体" w:eastAsia="楷体"/>
          <w:b/>
          <w:sz w:val="32"/>
          <w:szCs w:val="32"/>
          <w:lang w:val="en-US" w:eastAsia="zh-CN"/>
        </w:rPr>
        <w:t>二</w:t>
      </w:r>
      <w:r>
        <w:rPr>
          <w:rFonts w:hint="eastAsia" w:ascii="楷体" w:hAnsi="楷体" w:eastAsia="楷体"/>
          <w:b/>
          <w:sz w:val="32"/>
          <w:szCs w:val="32"/>
        </w:rPr>
        <w:t>）</w:t>
      </w:r>
      <w:r>
        <w:rPr>
          <w:rFonts w:hint="eastAsia" w:ascii="楷体" w:hAnsi="楷体" w:eastAsia="楷体" w:cs="楷体"/>
          <w:b/>
          <w:bCs/>
          <w:sz w:val="32"/>
          <w:szCs w:val="32"/>
          <w:lang w:val="en-US" w:eastAsia="zh-CN"/>
        </w:rPr>
        <w:t>2021</w:t>
      </w:r>
      <w:r>
        <w:rPr>
          <w:rFonts w:hint="eastAsia" w:ascii="楷体" w:hAnsi="楷体" w:eastAsia="楷体" w:cs="楷体"/>
          <w:b/>
          <w:bCs/>
          <w:sz w:val="32"/>
          <w:szCs w:val="32"/>
        </w:rPr>
        <w:t>中国植物营养</w:t>
      </w:r>
      <w:r>
        <w:rPr>
          <w:rFonts w:hint="eastAsia" w:ascii="楷体" w:hAnsi="楷体" w:eastAsia="楷体" w:cs="楷体"/>
          <w:b/>
          <w:bCs/>
          <w:sz w:val="32"/>
          <w:szCs w:val="32"/>
          <w:lang w:val="en-US" w:eastAsia="zh-CN"/>
        </w:rPr>
        <w:t>与肥料创新</w:t>
      </w:r>
      <w:r>
        <w:rPr>
          <w:rFonts w:hint="eastAsia" w:ascii="楷体" w:hAnsi="楷体" w:eastAsia="楷体" w:cs="楷体"/>
          <w:b/>
          <w:bCs/>
          <w:sz w:val="32"/>
          <w:szCs w:val="32"/>
        </w:rPr>
        <w:t>发展</w:t>
      </w:r>
      <w:r>
        <w:rPr>
          <w:rFonts w:hint="eastAsia" w:ascii="楷体" w:hAnsi="楷体" w:eastAsia="楷体"/>
          <w:b/>
          <w:sz w:val="32"/>
          <w:szCs w:val="32"/>
        </w:rPr>
        <w:t>品牌展</w:t>
      </w:r>
    </w:p>
    <w:p>
      <w:pPr>
        <w:ind w:firstLine="640" w:firstLineChars="200"/>
        <w:rPr>
          <w:rFonts w:asciiTheme="minorEastAsia" w:hAnsiTheme="minorEastAsia"/>
          <w:sz w:val="32"/>
          <w:szCs w:val="32"/>
        </w:rPr>
      </w:pPr>
      <w:r>
        <w:rPr>
          <w:rFonts w:hint="eastAsia" w:asciiTheme="minorEastAsia" w:hAnsiTheme="minorEastAsia"/>
          <w:sz w:val="32"/>
          <w:szCs w:val="32"/>
        </w:rPr>
        <w:t>本次品牌展示以推动绿色农业发展为宗旨，以植物营养高品质农业（绿色农业）为方向进行全面升级，融合种子、植物营养（全球生物刺激素、特定功能肥、生物农药）、地标性区域绿色农产品、高科技数字化农业展销为一体的核心方向，推动全球农业可持续高质量发展。</w:t>
      </w:r>
    </w:p>
    <w:p>
      <w:pPr>
        <w:ind w:firstLine="643" w:firstLineChars="200"/>
        <w:rPr>
          <w:rFonts w:ascii="楷体" w:hAnsi="楷体" w:eastAsia="楷体"/>
          <w:b/>
          <w:sz w:val="32"/>
          <w:szCs w:val="32"/>
        </w:rPr>
      </w:pPr>
      <w:r>
        <w:rPr>
          <w:rFonts w:hint="eastAsia" w:ascii="楷体" w:hAnsi="楷体" w:eastAsia="楷体"/>
          <w:b/>
          <w:sz w:val="32"/>
          <w:szCs w:val="32"/>
        </w:rPr>
        <w:t>（</w:t>
      </w:r>
      <w:r>
        <w:rPr>
          <w:rFonts w:hint="eastAsia" w:ascii="楷体" w:hAnsi="楷体" w:eastAsia="楷体"/>
          <w:b/>
          <w:sz w:val="32"/>
          <w:szCs w:val="32"/>
          <w:lang w:val="en-US" w:eastAsia="zh-CN"/>
        </w:rPr>
        <w:t>三</w:t>
      </w:r>
      <w:r>
        <w:rPr>
          <w:rFonts w:hint="eastAsia" w:ascii="楷体" w:hAnsi="楷体" w:eastAsia="楷体"/>
          <w:b/>
          <w:sz w:val="32"/>
          <w:szCs w:val="32"/>
        </w:rPr>
        <w:t>）大会特邀学术报告</w:t>
      </w:r>
    </w:p>
    <w:p>
      <w:pPr>
        <w:ind w:firstLine="640" w:firstLineChars="200"/>
        <w:rPr>
          <w:rFonts w:asciiTheme="minorEastAsia" w:hAnsiTheme="minorEastAsia"/>
          <w:sz w:val="32"/>
          <w:szCs w:val="32"/>
        </w:rPr>
      </w:pPr>
      <w:r>
        <w:rPr>
          <w:rFonts w:hint="eastAsia" w:asciiTheme="minorEastAsia" w:hAnsiTheme="minorEastAsia"/>
          <w:sz w:val="32"/>
          <w:szCs w:val="32"/>
        </w:rPr>
        <w:t>邀请国内外知名科学家就有关植物营养与肥料领域的最新研究动态坐综合性学术报告</w:t>
      </w:r>
    </w:p>
    <w:p>
      <w:pPr>
        <w:ind w:firstLine="643" w:firstLineChars="200"/>
        <w:rPr>
          <w:rFonts w:ascii="楷体" w:hAnsi="楷体" w:eastAsia="楷体"/>
          <w:b/>
          <w:sz w:val="32"/>
          <w:szCs w:val="32"/>
        </w:rPr>
      </w:pPr>
      <w:r>
        <w:rPr>
          <w:rFonts w:hint="eastAsia" w:ascii="楷体" w:hAnsi="楷体" w:eastAsia="楷体"/>
          <w:b/>
          <w:sz w:val="32"/>
          <w:szCs w:val="32"/>
        </w:rPr>
        <w:t>（</w:t>
      </w:r>
      <w:r>
        <w:rPr>
          <w:rFonts w:hint="eastAsia" w:ascii="楷体" w:hAnsi="楷体" w:eastAsia="楷体"/>
          <w:b/>
          <w:sz w:val="32"/>
          <w:szCs w:val="32"/>
          <w:lang w:val="en-US" w:eastAsia="zh-CN"/>
        </w:rPr>
        <w:t>四</w:t>
      </w:r>
      <w:r>
        <w:rPr>
          <w:rFonts w:hint="eastAsia" w:ascii="楷体" w:hAnsi="楷体" w:eastAsia="楷体"/>
          <w:b/>
          <w:sz w:val="32"/>
          <w:szCs w:val="32"/>
        </w:rPr>
        <w:t>）分会场专题报告</w:t>
      </w:r>
    </w:p>
    <w:p>
      <w:pPr>
        <w:ind w:firstLine="640" w:firstLineChars="200"/>
        <w:rPr>
          <w:rFonts w:asciiTheme="minorEastAsia" w:hAnsiTheme="minorEastAsia"/>
          <w:sz w:val="32"/>
          <w:szCs w:val="32"/>
        </w:rPr>
      </w:pPr>
      <w:r>
        <w:rPr>
          <w:rFonts w:hint="eastAsia" w:asciiTheme="minorEastAsia" w:hAnsiTheme="minorEastAsia"/>
          <w:sz w:val="32"/>
          <w:szCs w:val="32"/>
        </w:rPr>
        <w:t>大会设1</w:t>
      </w:r>
      <w:r>
        <w:rPr>
          <w:rFonts w:hint="eastAsia" w:asciiTheme="minorEastAsia" w:hAnsiTheme="minorEastAsia"/>
          <w:sz w:val="32"/>
          <w:szCs w:val="32"/>
          <w:lang w:val="en-US" w:eastAsia="zh-CN"/>
        </w:rPr>
        <w:t>1</w:t>
      </w:r>
      <w:r>
        <w:rPr>
          <w:rFonts w:hint="eastAsia" w:asciiTheme="minorEastAsia" w:hAnsiTheme="minorEastAsia"/>
          <w:sz w:val="32"/>
          <w:szCs w:val="32"/>
        </w:rPr>
        <w:t>个分会场，分会场报告由学会分支机构负责人组织召集，每个分会场包括15-20个专题报告。</w:t>
      </w:r>
    </w:p>
    <w:p>
      <w:pPr>
        <w:ind w:firstLine="640" w:firstLineChars="200"/>
        <w:rPr>
          <w:rFonts w:asciiTheme="minorEastAsia" w:hAnsiTheme="minorEastAsia"/>
          <w:sz w:val="32"/>
          <w:szCs w:val="32"/>
        </w:rPr>
      </w:pPr>
      <w:r>
        <w:rPr>
          <w:rFonts w:hint="eastAsia" w:asciiTheme="minorEastAsia" w:hAnsiTheme="minorEastAsia"/>
          <w:sz w:val="32"/>
          <w:szCs w:val="32"/>
        </w:rPr>
        <w:t>分会场1：植物营养生物学分会场</w:t>
      </w:r>
    </w:p>
    <w:p>
      <w:pPr>
        <w:ind w:firstLine="640" w:firstLineChars="200"/>
        <w:rPr>
          <w:rFonts w:asciiTheme="minorEastAsia" w:hAnsiTheme="minorEastAsia"/>
          <w:sz w:val="32"/>
          <w:szCs w:val="32"/>
        </w:rPr>
      </w:pPr>
      <w:r>
        <w:rPr>
          <w:rFonts w:hint="eastAsia" w:asciiTheme="minorEastAsia" w:hAnsiTheme="minorEastAsia"/>
          <w:sz w:val="32"/>
          <w:szCs w:val="32"/>
        </w:rPr>
        <w:t>分会场2：化学肥料分会场</w:t>
      </w:r>
    </w:p>
    <w:p>
      <w:pPr>
        <w:ind w:firstLine="640" w:firstLineChars="200"/>
        <w:rPr>
          <w:rFonts w:asciiTheme="minorEastAsia" w:hAnsiTheme="minorEastAsia"/>
          <w:sz w:val="32"/>
          <w:szCs w:val="32"/>
        </w:rPr>
      </w:pPr>
      <w:r>
        <w:rPr>
          <w:rFonts w:hint="eastAsia" w:asciiTheme="minorEastAsia" w:hAnsiTheme="minorEastAsia"/>
          <w:sz w:val="32"/>
          <w:szCs w:val="32"/>
        </w:rPr>
        <w:t>分会场3：生物与有机肥分会场</w:t>
      </w:r>
    </w:p>
    <w:p>
      <w:pPr>
        <w:ind w:firstLine="640" w:firstLineChars="200"/>
        <w:rPr>
          <w:rFonts w:asciiTheme="minorEastAsia" w:hAnsiTheme="minorEastAsia"/>
          <w:sz w:val="32"/>
          <w:szCs w:val="32"/>
        </w:rPr>
      </w:pPr>
      <w:r>
        <w:rPr>
          <w:rFonts w:hint="eastAsia" w:asciiTheme="minorEastAsia" w:hAnsiTheme="minorEastAsia"/>
          <w:sz w:val="32"/>
          <w:szCs w:val="32"/>
        </w:rPr>
        <w:t>分会场4：新型肥料分会场</w:t>
      </w:r>
    </w:p>
    <w:p>
      <w:pPr>
        <w:ind w:firstLine="640" w:firstLineChars="200"/>
        <w:rPr>
          <w:rFonts w:asciiTheme="minorEastAsia" w:hAnsiTheme="minorEastAsia"/>
          <w:sz w:val="32"/>
          <w:szCs w:val="32"/>
        </w:rPr>
      </w:pPr>
      <w:r>
        <w:rPr>
          <w:rFonts w:hint="eastAsia" w:asciiTheme="minorEastAsia" w:hAnsiTheme="minorEastAsia"/>
          <w:sz w:val="32"/>
          <w:szCs w:val="32"/>
        </w:rPr>
        <w:t>分会场5：绿肥技术分会场</w:t>
      </w:r>
    </w:p>
    <w:p>
      <w:pPr>
        <w:ind w:firstLine="640" w:firstLineChars="200"/>
        <w:rPr>
          <w:rFonts w:asciiTheme="minorEastAsia" w:hAnsiTheme="minorEastAsia"/>
          <w:sz w:val="32"/>
          <w:szCs w:val="32"/>
        </w:rPr>
      </w:pPr>
      <w:r>
        <w:rPr>
          <w:rFonts w:hint="eastAsia" w:asciiTheme="minorEastAsia" w:hAnsiTheme="minorEastAsia"/>
          <w:sz w:val="32"/>
          <w:szCs w:val="32"/>
        </w:rPr>
        <w:t>分会场6：养分循环与环境分会场</w:t>
      </w:r>
    </w:p>
    <w:p>
      <w:pPr>
        <w:ind w:firstLine="640" w:firstLineChars="200"/>
        <w:rPr>
          <w:rFonts w:asciiTheme="minorEastAsia" w:hAnsiTheme="minorEastAsia"/>
          <w:sz w:val="32"/>
          <w:szCs w:val="32"/>
        </w:rPr>
      </w:pPr>
      <w:r>
        <w:rPr>
          <w:rFonts w:hint="eastAsia" w:asciiTheme="minorEastAsia" w:hAnsiTheme="minorEastAsia"/>
          <w:sz w:val="32"/>
          <w:szCs w:val="32"/>
        </w:rPr>
        <w:t>分会场7：肥料工艺与设备分会场</w:t>
      </w:r>
    </w:p>
    <w:p>
      <w:pPr>
        <w:ind w:firstLine="640" w:firstLineChars="200"/>
        <w:rPr>
          <w:rFonts w:asciiTheme="minorEastAsia" w:hAnsiTheme="minorEastAsia"/>
          <w:sz w:val="32"/>
          <w:szCs w:val="32"/>
        </w:rPr>
      </w:pPr>
      <w:r>
        <w:rPr>
          <w:rFonts w:hint="eastAsia" w:asciiTheme="minorEastAsia" w:hAnsiTheme="minorEastAsia"/>
          <w:sz w:val="32"/>
          <w:szCs w:val="32"/>
        </w:rPr>
        <w:t>分会场8：施肥技术分会场</w:t>
      </w:r>
    </w:p>
    <w:p>
      <w:pPr>
        <w:ind w:firstLine="640" w:firstLineChars="200"/>
        <w:rPr>
          <w:rFonts w:asciiTheme="minorEastAsia" w:hAnsiTheme="minorEastAsia"/>
          <w:sz w:val="32"/>
          <w:szCs w:val="32"/>
        </w:rPr>
      </w:pPr>
      <w:r>
        <w:rPr>
          <w:rFonts w:hint="eastAsia" w:asciiTheme="minorEastAsia" w:hAnsiTheme="minorEastAsia"/>
          <w:sz w:val="32"/>
          <w:szCs w:val="32"/>
        </w:rPr>
        <w:t>分会场9：农化测试技术分会场</w:t>
      </w:r>
    </w:p>
    <w:p>
      <w:pPr>
        <w:ind w:firstLine="640" w:firstLineChars="200"/>
        <w:rPr>
          <w:rFonts w:hint="eastAsia" w:asciiTheme="minorEastAsia" w:hAnsiTheme="minorEastAsia"/>
          <w:sz w:val="32"/>
          <w:szCs w:val="32"/>
        </w:rPr>
      </w:pPr>
      <w:r>
        <w:rPr>
          <w:rFonts w:hint="eastAsia" w:asciiTheme="minorEastAsia" w:hAnsiTheme="minorEastAsia"/>
          <w:sz w:val="32"/>
          <w:szCs w:val="32"/>
        </w:rPr>
        <w:t>分会场10：青年分会场</w:t>
      </w:r>
    </w:p>
    <w:p>
      <w:pPr>
        <w:ind w:firstLine="640" w:firstLineChars="200"/>
        <w:rPr>
          <w:rFonts w:hint="eastAsia" w:asciiTheme="minorEastAsia" w:hAnsiTheme="minorEastAsia"/>
          <w:sz w:val="32"/>
          <w:szCs w:val="32"/>
        </w:rPr>
      </w:pPr>
      <w:r>
        <w:rPr>
          <w:rFonts w:hint="eastAsia" w:asciiTheme="minorEastAsia" w:hAnsiTheme="minorEastAsia"/>
          <w:sz w:val="32"/>
          <w:szCs w:val="32"/>
        </w:rPr>
        <w:t>分会场1</w:t>
      </w:r>
      <w:r>
        <w:rPr>
          <w:rFonts w:hint="eastAsia" w:asciiTheme="minorEastAsia" w:hAnsiTheme="minorEastAsia"/>
          <w:sz w:val="32"/>
          <w:szCs w:val="32"/>
          <w:lang w:val="en-US" w:eastAsia="zh-CN"/>
        </w:rPr>
        <w:t>1</w:t>
      </w:r>
      <w:r>
        <w:rPr>
          <w:rFonts w:hint="eastAsia" w:asciiTheme="minorEastAsia" w:hAnsiTheme="minorEastAsia"/>
          <w:sz w:val="32"/>
          <w:szCs w:val="32"/>
        </w:rPr>
        <w:t>：</w:t>
      </w:r>
      <w:r>
        <w:rPr>
          <w:rFonts w:hint="eastAsia" w:asciiTheme="minorEastAsia" w:hAnsiTheme="minorEastAsia"/>
          <w:sz w:val="32"/>
          <w:szCs w:val="32"/>
          <w:lang w:val="en-US" w:eastAsia="zh-CN"/>
        </w:rPr>
        <w:t>长三角地区土壤健康管理理论与实践</w:t>
      </w:r>
    </w:p>
    <w:p>
      <w:pPr>
        <w:ind w:firstLine="643" w:firstLineChars="200"/>
        <w:rPr>
          <w:rFonts w:ascii="楷体" w:hAnsi="楷体" w:eastAsia="楷体"/>
          <w:b/>
          <w:sz w:val="32"/>
          <w:szCs w:val="32"/>
        </w:rPr>
      </w:pPr>
      <w:r>
        <w:rPr>
          <w:rFonts w:hint="eastAsia" w:ascii="楷体" w:hAnsi="楷体" w:eastAsia="楷体"/>
          <w:b/>
          <w:sz w:val="32"/>
          <w:szCs w:val="32"/>
        </w:rPr>
        <w:t>（</w:t>
      </w:r>
      <w:r>
        <w:rPr>
          <w:rFonts w:hint="eastAsia" w:ascii="楷体" w:hAnsi="楷体" w:eastAsia="楷体"/>
          <w:b/>
          <w:sz w:val="32"/>
          <w:szCs w:val="32"/>
          <w:lang w:val="en-US" w:eastAsia="zh-CN"/>
        </w:rPr>
        <w:t>五</w:t>
      </w:r>
      <w:r>
        <w:rPr>
          <w:rFonts w:hint="eastAsia" w:ascii="楷体" w:hAnsi="楷体" w:eastAsia="楷体"/>
          <w:b/>
          <w:sz w:val="32"/>
          <w:szCs w:val="32"/>
        </w:rPr>
        <w:t>）墙报交流</w:t>
      </w:r>
    </w:p>
    <w:p>
      <w:pPr>
        <w:ind w:firstLine="640" w:firstLineChars="200"/>
        <w:rPr>
          <w:rFonts w:asciiTheme="minorEastAsia" w:hAnsiTheme="minorEastAsia"/>
          <w:sz w:val="32"/>
          <w:szCs w:val="32"/>
        </w:rPr>
      </w:pPr>
      <w:r>
        <w:rPr>
          <w:rFonts w:hint="eastAsia" w:asciiTheme="minorEastAsia" w:hAnsiTheme="minorEastAsia"/>
          <w:sz w:val="32"/>
          <w:szCs w:val="32"/>
        </w:rPr>
        <w:t>大会将在年会期间设置墙报交流区域，需要通过墙报形式交流展示其研究进展和科研成果的参会人员，请在报名参会时填写墙报题目，未填写的将不予在年会期间张挂。</w:t>
      </w:r>
    </w:p>
    <w:p>
      <w:pPr>
        <w:ind w:firstLine="643" w:firstLineChars="200"/>
        <w:rPr>
          <w:rFonts w:ascii="楷体" w:hAnsi="楷体" w:eastAsia="楷体"/>
          <w:b/>
          <w:sz w:val="32"/>
          <w:szCs w:val="32"/>
        </w:rPr>
      </w:pPr>
      <w:r>
        <w:rPr>
          <w:rFonts w:hint="eastAsia" w:ascii="楷体" w:hAnsi="楷体" w:eastAsia="楷体"/>
          <w:b/>
          <w:sz w:val="32"/>
          <w:szCs w:val="32"/>
        </w:rPr>
        <w:t>（</w:t>
      </w:r>
      <w:r>
        <w:rPr>
          <w:rFonts w:hint="eastAsia" w:ascii="楷体" w:hAnsi="楷体" w:eastAsia="楷体"/>
          <w:b/>
          <w:sz w:val="32"/>
          <w:szCs w:val="32"/>
          <w:lang w:val="en-US" w:eastAsia="zh-CN"/>
        </w:rPr>
        <w:t>六</w:t>
      </w:r>
      <w:r>
        <w:rPr>
          <w:rFonts w:hint="eastAsia" w:ascii="楷体" w:hAnsi="楷体" w:eastAsia="楷体"/>
          <w:b/>
          <w:sz w:val="32"/>
          <w:szCs w:val="32"/>
        </w:rPr>
        <w:t>）会议论文</w:t>
      </w:r>
    </w:p>
    <w:p>
      <w:pPr>
        <w:ind w:firstLine="640" w:firstLineChars="200"/>
        <w:rPr>
          <w:rFonts w:asciiTheme="minorEastAsia" w:hAnsiTheme="minorEastAsia"/>
          <w:sz w:val="32"/>
          <w:szCs w:val="32"/>
        </w:rPr>
      </w:pPr>
      <w:r>
        <w:rPr>
          <w:rFonts w:hint="eastAsia" w:asciiTheme="minorEastAsia" w:hAnsiTheme="minorEastAsia"/>
          <w:sz w:val="32"/>
          <w:szCs w:val="32"/>
        </w:rPr>
        <w:t>1、2021年学术年会征集论文经审核后将正式印刷；</w:t>
      </w:r>
    </w:p>
    <w:p>
      <w:pPr>
        <w:ind w:firstLine="640" w:firstLineChars="200"/>
        <w:rPr>
          <w:rFonts w:asciiTheme="minorEastAsia" w:hAnsiTheme="minorEastAsia"/>
          <w:sz w:val="32"/>
          <w:szCs w:val="32"/>
        </w:rPr>
      </w:pPr>
      <w:r>
        <w:rPr>
          <w:rFonts w:hint="eastAsia" w:asciiTheme="minorEastAsia" w:hAnsiTheme="minorEastAsia"/>
          <w:sz w:val="32"/>
          <w:szCs w:val="32"/>
        </w:rPr>
        <w:t>2、作年会大会报告和分会场报告的专家均要求提交论文，其中，分会场报告论文由各分会场负责征集；</w:t>
      </w:r>
    </w:p>
    <w:p>
      <w:pPr>
        <w:ind w:firstLine="640" w:firstLineChars="200"/>
        <w:rPr>
          <w:rFonts w:asciiTheme="minorEastAsia" w:hAnsiTheme="minorEastAsia"/>
          <w:sz w:val="32"/>
          <w:szCs w:val="32"/>
        </w:rPr>
      </w:pPr>
      <w:r>
        <w:rPr>
          <w:rFonts w:hint="eastAsia" w:asciiTheme="minorEastAsia" w:hAnsiTheme="minorEastAsia"/>
          <w:sz w:val="32"/>
          <w:szCs w:val="32"/>
        </w:rPr>
        <w:t>3、论文组稿按照《植物营养与肥料学报》格式要求，论文提交截止日期为：2021年6月15日。</w:t>
      </w:r>
    </w:p>
    <w:p>
      <w:pPr>
        <w:ind w:firstLine="643" w:firstLineChars="200"/>
        <w:rPr>
          <w:rFonts w:ascii="楷体" w:hAnsi="楷体" w:eastAsia="楷体"/>
          <w:b/>
          <w:sz w:val="32"/>
          <w:szCs w:val="32"/>
        </w:rPr>
      </w:pPr>
      <w:r>
        <w:rPr>
          <w:rFonts w:hint="eastAsia" w:ascii="楷体" w:hAnsi="楷体" w:eastAsia="楷体"/>
          <w:b/>
          <w:sz w:val="32"/>
          <w:szCs w:val="32"/>
        </w:rPr>
        <w:t>（</w:t>
      </w:r>
      <w:r>
        <w:rPr>
          <w:rFonts w:hint="eastAsia" w:ascii="楷体" w:hAnsi="楷体" w:eastAsia="楷体"/>
          <w:b/>
          <w:sz w:val="32"/>
          <w:szCs w:val="32"/>
          <w:lang w:val="en-US" w:eastAsia="zh-CN"/>
        </w:rPr>
        <w:t>七</w:t>
      </w:r>
      <w:r>
        <w:rPr>
          <w:rFonts w:hint="eastAsia" w:ascii="楷体" w:hAnsi="楷体" w:eastAsia="楷体"/>
          <w:b/>
          <w:sz w:val="32"/>
          <w:szCs w:val="32"/>
        </w:rPr>
        <w:t>）奖励表彰</w:t>
      </w:r>
    </w:p>
    <w:p>
      <w:pPr>
        <w:ind w:firstLine="640" w:firstLineChars="200"/>
        <w:rPr>
          <w:rFonts w:hint="eastAsia" w:asciiTheme="minorEastAsia" w:hAnsiTheme="minorEastAsia"/>
          <w:sz w:val="32"/>
          <w:szCs w:val="32"/>
        </w:rPr>
      </w:pPr>
      <w:r>
        <w:rPr>
          <w:rFonts w:hint="eastAsia" w:asciiTheme="minorEastAsia" w:hAnsiTheme="minorEastAsia"/>
          <w:sz w:val="32"/>
          <w:szCs w:val="32"/>
          <w:lang w:val="en-US" w:eastAsia="zh-CN"/>
        </w:rPr>
        <w:t>会议期间，将对中国植物营养与肥料学会优秀博士、硕士学位论文奖 2021 年度获得者进行颁奖。</w:t>
      </w:r>
    </w:p>
    <w:p>
      <w:pPr>
        <w:ind w:firstLine="643" w:firstLineChars="200"/>
      </w:pPr>
      <w:r>
        <w:rPr>
          <w:rFonts w:hint="eastAsia" w:ascii="楷体" w:hAnsi="楷体" w:eastAsia="楷体"/>
          <w:b/>
          <w:sz w:val="32"/>
          <w:szCs w:val="32"/>
          <w:lang w:val="en-US" w:eastAsia="zh-CN"/>
        </w:rPr>
        <w:t xml:space="preserve">（八）第九届五次理事会议及九届八次常务理事会会议（学会工作会议） </w:t>
      </w:r>
    </w:p>
    <w:p>
      <w:pPr>
        <w:ind w:firstLine="640" w:firstLineChars="200"/>
        <w:rPr>
          <w:rFonts w:hint="eastAsia" w:asciiTheme="minorEastAsia" w:hAnsiTheme="minorEastAsia"/>
          <w:sz w:val="32"/>
          <w:szCs w:val="32"/>
        </w:rPr>
      </w:pPr>
      <w:r>
        <w:rPr>
          <w:rFonts w:hint="eastAsia" w:asciiTheme="minorEastAsia" w:hAnsiTheme="minorEastAsia"/>
          <w:sz w:val="32"/>
          <w:szCs w:val="32"/>
          <w:lang w:val="en-US" w:eastAsia="zh-CN"/>
        </w:rPr>
        <w:t>通报中国植物营养与肥料学会第九届理事会 2021 年重点工 作、研究部署学会理事会改选换届以及其他需要理事会和常务理事 会决定的内容。</w:t>
      </w:r>
    </w:p>
    <w:p>
      <w:pPr>
        <w:ind w:firstLine="640" w:firstLineChars="200"/>
        <w:rPr>
          <w:rFonts w:ascii="黑体" w:hAnsi="黑体" w:eastAsia="黑体"/>
          <w:sz w:val="32"/>
          <w:szCs w:val="32"/>
        </w:rPr>
      </w:pPr>
      <w:r>
        <w:rPr>
          <w:rFonts w:hint="eastAsia" w:ascii="黑体" w:hAnsi="黑体" w:eastAsia="黑体"/>
          <w:sz w:val="32"/>
          <w:szCs w:val="32"/>
        </w:rPr>
        <w:t>三、大会服务</w:t>
      </w:r>
    </w:p>
    <w:p>
      <w:pPr>
        <w:ind w:firstLine="643" w:firstLineChars="200"/>
        <w:rPr>
          <w:rFonts w:ascii="楷体" w:hAnsi="楷体" w:eastAsia="楷体"/>
          <w:b/>
          <w:sz w:val="32"/>
          <w:szCs w:val="32"/>
        </w:rPr>
      </w:pPr>
      <w:r>
        <w:rPr>
          <w:rFonts w:hint="eastAsia" w:ascii="楷体" w:hAnsi="楷体" w:eastAsia="楷体"/>
          <w:b/>
          <w:sz w:val="32"/>
          <w:szCs w:val="32"/>
        </w:rPr>
        <w:t>（一）品牌打造</w:t>
      </w:r>
    </w:p>
    <w:p>
      <w:pPr>
        <w:ind w:firstLine="640" w:firstLineChars="200"/>
        <w:rPr>
          <w:sz w:val="32"/>
          <w:szCs w:val="32"/>
        </w:rPr>
      </w:pPr>
      <w:r>
        <w:rPr>
          <w:rFonts w:hint="eastAsia"/>
          <w:sz w:val="32"/>
          <w:szCs w:val="32"/>
        </w:rPr>
        <w:t>紧密结合客户需求的价值体系，精心设计展会品牌信息，向参展商和观众传达特定和丰富的含义。</w:t>
      </w:r>
    </w:p>
    <w:p>
      <w:pPr>
        <w:ind w:firstLine="643" w:firstLineChars="200"/>
        <w:rPr>
          <w:rFonts w:ascii="楷体" w:hAnsi="楷体" w:eastAsia="楷体"/>
          <w:b/>
          <w:sz w:val="32"/>
          <w:szCs w:val="32"/>
        </w:rPr>
      </w:pPr>
      <w:r>
        <w:rPr>
          <w:rFonts w:hint="eastAsia" w:ascii="楷体" w:hAnsi="楷体" w:eastAsia="楷体"/>
          <w:b/>
          <w:sz w:val="32"/>
          <w:szCs w:val="32"/>
        </w:rPr>
        <w:t>（二）整体宣传</w:t>
      </w:r>
    </w:p>
    <w:p>
      <w:pPr>
        <w:ind w:firstLine="640" w:firstLineChars="200"/>
        <w:rPr>
          <w:sz w:val="32"/>
          <w:szCs w:val="32"/>
        </w:rPr>
      </w:pPr>
      <w:r>
        <w:rPr>
          <w:rFonts w:hint="eastAsia"/>
          <w:sz w:val="32"/>
          <w:szCs w:val="32"/>
        </w:rPr>
        <w:t>在大会、展览会、线上展厅、自媒体平台、合作媒体上对参展企业进行多方位、立体式宣传，最大程度地展示企业和产品。</w:t>
      </w:r>
    </w:p>
    <w:p>
      <w:pPr>
        <w:ind w:firstLine="643" w:firstLineChars="200"/>
        <w:rPr>
          <w:rFonts w:ascii="楷体" w:hAnsi="楷体" w:eastAsia="楷体"/>
          <w:b/>
          <w:sz w:val="32"/>
          <w:szCs w:val="32"/>
        </w:rPr>
      </w:pPr>
      <w:r>
        <w:rPr>
          <w:rFonts w:hint="eastAsia" w:ascii="楷体" w:hAnsi="楷体" w:eastAsia="楷体"/>
          <w:b/>
          <w:sz w:val="32"/>
          <w:szCs w:val="32"/>
        </w:rPr>
        <w:t>（三）线上展示</w:t>
      </w:r>
    </w:p>
    <w:p>
      <w:pPr>
        <w:ind w:firstLine="640" w:firstLineChars="200"/>
        <w:rPr>
          <w:sz w:val="32"/>
          <w:szCs w:val="32"/>
        </w:rPr>
      </w:pPr>
      <w:r>
        <w:rPr>
          <w:rFonts w:hint="eastAsia"/>
          <w:sz w:val="32"/>
          <w:szCs w:val="32"/>
        </w:rPr>
        <w:t>开通线上展示平台，线上线下共同宣传，提升宣传的层次。</w:t>
      </w:r>
    </w:p>
    <w:p>
      <w:pPr>
        <w:ind w:firstLine="643" w:firstLineChars="200"/>
        <w:rPr>
          <w:rFonts w:ascii="楷体" w:hAnsi="楷体" w:eastAsia="楷体"/>
          <w:b/>
          <w:sz w:val="32"/>
          <w:szCs w:val="32"/>
        </w:rPr>
      </w:pPr>
      <w:r>
        <w:rPr>
          <w:rFonts w:hint="eastAsia" w:ascii="楷体" w:hAnsi="楷体" w:eastAsia="楷体"/>
          <w:b/>
          <w:sz w:val="32"/>
          <w:szCs w:val="32"/>
        </w:rPr>
        <w:t>（四）媒体矩阵</w:t>
      </w:r>
    </w:p>
    <w:p>
      <w:pPr>
        <w:ind w:firstLine="640" w:firstLineChars="200"/>
        <w:rPr>
          <w:rFonts w:hint="eastAsia"/>
          <w:sz w:val="32"/>
          <w:szCs w:val="32"/>
        </w:rPr>
      </w:pPr>
      <w:r>
        <w:rPr>
          <w:rFonts w:hint="eastAsia"/>
          <w:sz w:val="32"/>
          <w:szCs w:val="32"/>
        </w:rPr>
        <w:t>官方微信公众平台、微信小程序、网站多元发布，精准触达；百度、网易、搜狐、今日头条、短视频、新闻、百科等全方位自媒体平台运营，开展多元化线上宣传，微信社群密集化推广，开启覆盖性主动造势。通过与农业和农资权威媒体深度合作，分享传播等推广渠道，为大会造势提供有效助力。</w:t>
      </w:r>
    </w:p>
    <w:p>
      <w:pPr>
        <w:ind w:firstLine="643" w:firstLineChars="200"/>
        <w:rPr>
          <w:rFonts w:hint="default" w:ascii="楷体" w:hAnsi="楷体" w:eastAsia="楷体"/>
          <w:b/>
          <w:sz w:val="32"/>
          <w:szCs w:val="32"/>
          <w:lang w:val="en-US" w:eastAsia="zh-CN"/>
        </w:rPr>
      </w:pPr>
      <w:r>
        <w:rPr>
          <w:rFonts w:hint="eastAsia" w:ascii="楷体" w:hAnsi="楷体" w:eastAsia="楷体"/>
          <w:b/>
          <w:sz w:val="32"/>
          <w:szCs w:val="32"/>
        </w:rPr>
        <w:t>（</w:t>
      </w:r>
      <w:r>
        <w:rPr>
          <w:rFonts w:hint="eastAsia" w:ascii="楷体" w:hAnsi="楷体" w:eastAsia="楷体"/>
          <w:b/>
          <w:sz w:val="32"/>
          <w:szCs w:val="32"/>
          <w:lang w:val="en-US" w:eastAsia="zh-CN"/>
        </w:rPr>
        <w:t>五</w:t>
      </w:r>
      <w:r>
        <w:rPr>
          <w:rFonts w:hint="eastAsia" w:ascii="楷体" w:hAnsi="楷体" w:eastAsia="楷体"/>
          <w:b/>
          <w:sz w:val="32"/>
          <w:szCs w:val="32"/>
        </w:rPr>
        <w:t>）</w:t>
      </w:r>
      <w:r>
        <w:rPr>
          <w:rFonts w:hint="eastAsia" w:ascii="楷体" w:hAnsi="楷体" w:eastAsia="楷体"/>
          <w:b/>
          <w:sz w:val="32"/>
          <w:szCs w:val="32"/>
          <w:lang w:val="en-US" w:eastAsia="zh-CN"/>
        </w:rPr>
        <w:t>展会亮点</w:t>
      </w:r>
    </w:p>
    <w:p>
      <w:pPr>
        <w:ind w:firstLine="640" w:firstLineChars="200"/>
        <w:rPr>
          <w:rFonts w:hint="default"/>
          <w:sz w:val="32"/>
          <w:szCs w:val="32"/>
          <w:lang w:val="en-US" w:eastAsia="zh-CN"/>
        </w:rPr>
      </w:pPr>
      <w:r>
        <w:rPr>
          <w:rFonts w:hint="eastAsia"/>
          <w:sz w:val="32"/>
          <w:szCs w:val="32"/>
        </w:rPr>
        <w:t>院士领衔，大咖云集，</w:t>
      </w:r>
      <w:r>
        <w:rPr>
          <w:rFonts w:hint="eastAsia"/>
          <w:sz w:val="32"/>
          <w:szCs w:val="32"/>
          <w:lang w:val="en-US" w:eastAsia="zh-CN"/>
        </w:rPr>
        <w:t>趋势洞察，商机对接，万人大会</w:t>
      </w:r>
    </w:p>
    <w:p>
      <w:pPr>
        <w:ind w:firstLine="640" w:firstLineChars="200"/>
        <w:rPr>
          <w:rFonts w:hint="eastAsia"/>
          <w:sz w:val="32"/>
          <w:szCs w:val="32"/>
        </w:rPr>
      </w:pPr>
      <w:r>
        <w:rPr>
          <w:rFonts w:hint="eastAsia"/>
          <w:sz w:val="32"/>
          <w:szCs w:val="32"/>
        </w:rPr>
        <w:t>最权威的政策信息交流平台；</w:t>
      </w:r>
    </w:p>
    <w:p>
      <w:pPr>
        <w:ind w:firstLine="640" w:firstLineChars="200"/>
        <w:rPr>
          <w:rFonts w:hint="eastAsia"/>
          <w:sz w:val="32"/>
          <w:szCs w:val="32"/>
        </w:rPr>
      </w:pPr>
      <w:r>
        <w:rPr>
          <w:rFonts w:hint="eastAsia"/>
          <w:sz w:val="32"/>
          <w:szCs w:val="32"/>
        </w:rPr>
        <w:t>最前沿的科研</w:t>
      </w:r>
      <w:r>
        <w:rPr>
          <w:rFonts w:hint="eastAsia"/>
          <w:sz w:val="32"/>
          <w:szCs w:val="32"/>
          <w:lang w:val="en-US" w:eastAsia="zh-CN"/>
        </w:rPr>
        <w:t>成果转化</w:t>
      </w:r>
      <w:r>
        <w:rPr>
          <w:rFonts w:hint="eastAsia"/>
          <w:sz w:val="32"/>
          <w:szCs w:val="32"/>
        </w:rPr>
        <w:t>平台；</w:t>
      </w:r>
    </w:p>
    <w:p>
      <w:pPr>
        <w:ind w:firstLine="640" w:firstLineChars="200"/>
        <w:rPr>
          <w:rFonts w:hint="eastAsia"/>
          <w:sz w:val="32"/>
          <w:szCs w:val="32"/>
        </w:rPr>
      </w:pPr>
      <w:r>
        <w:rPr>
          <w:rFonts w:hint="eastAsia"/>
          <w:sz w:val="32"/>
          <w:szCs w:val="32"/>
        </w:rPr>
        <w:t>最</w:t>
      </w:r>
      <w:r>
        <w:rPr>
          <w:rFonts w:hint="eastAsia"/>
          <w:sz w:val="32"/>
          <w:szCs w:val="32"/>
          <w:lang w:val="en-US" w:eastAsia="zh-CN"/>
        </w:rPr>
        <w:t>高端的品牌商品展销</w:t>
      </w:r>
      <w:r>
        <w:rPr>
          <w:rFonts w:hint="eastAsia"/>
          <w:sz w:val="32"/>
          <w:szCs w:val="32"/>
        </w:rPr>
        <w:t>平台。</w:t>
      </w:r>
    </w:p>
    <w:p>
      <w:pPr>
        <w:numPr>
          <w:ilvl w:val="0"/>
          <w:numId w:val="1"/>
        </w:numPr>
        <w:ind w:firstLine="640" w:firstLineChars="200"/>
        <w:rPr>
          <w:rFonts w:hint="eastAsia" w:ascii="黑体" w:hAnsi="黑体" w:eastAsia="黑体"/>
          <w:sz w:val="32"/>
          <w:szCs w:val="32"/>
        </w:rPr>
      </w:pPr>
      <w:r>
        <w:rPr>
          <w:rFonts w:hint="eastAsia" w:ascii="黑体" w:hAnsi="黑体" w:eastAsia="黑体"/>
          <w:sz w:val="32"/>
          <w:szCs w:val="32"/>
        </w:rPr>
        <w:t>资费标准</w:t>
      </w:r>
    </w:p>
    <w:p>
      <w:pPr>
        <w:ind w:firstLine="643" w:firstLineChars="200"/>
        <w:rPr>
          <w:rFonts w:hint="eastAsia" w:ascii="楷体" w:hAnsi="楷体" w:eastAsia="楷体"/>
          <w:b/>
          <w:sz w:val="32"/>
          <w:szCs w:val="32"/>
          <w:lang w:val="en-US" w:eastAsia="zh-CN"/>
        </w:rPr>
      </w:pPr>
      <w:r>
        <w:rPr>
          <w:rFonts w:hint="eastAsia" w:ascii="楷体" w:hAnsi="楷体" w:eastAsia="楷体"/>
          <w:b/>
          <w:sz w:val="32"/>
          <w:szCs w:val="32"/>
          <w:lang w:val="en-US" w:eastAsia="zh-CN"/>
        </w:rPr>
        <w:t>论坛收费标准</w:t>
      </w:r>
    </w:p>
    <w:p>
      <w:pPr>
        <w:ind w:firstLine="640" w:firstLineChars="200"/>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2021</w:t>
      </w:r>
      <w:r>
        <w:rPr>
          <w:rFonts w:hint="eastAsia" w:ascii="宋体" w:hAnsi="宋体" w:eastAsia="宋体" w:cs="宋体"/>
          <w:b w:val="0"/>
          <w:bCs w:val="0"/>
          <w:sz w:val="32"/>
          <w:szCs w:val="32"/>
        </w:rPr>
        <w:t>中国植物营养</w:t>
      </w:r>
      <w:r>
        <w:rPr>
          <w:rFonts w:hint="eastAsia" w:ascii="宋体" w:hAnsi="宋体" w:eastAsia="宋体" w:cs="宋体"/>
          <w:b w:val="0"/>
          <w:bCs w:val="0"/>
          <w:sz w:val="32"/>
          <w:szCs w:val="32"/>
          <w:lang w:val="en-US" w:eastAsia="zh-CN"/>
        </w:rPr>
        <w:t>与肥料创新</w:t>
      </w:r>
      <w:r>
        <w:rPr>
          <w:rFonts w:hint="eastAsia" w:ascii="宋体" w:hAnsi="宋体" w:eastAsia="宋体" w:cs="宋体"/>
          <w:b w:val="0"/>
          <w:bCs w:val="0"/>
          <w:sz w:val="32"/>
          <w:szCs w:val="32"/>
        </w:rPr>
        <w:t>发展大会</w:t>
      </w:r>
      <w:r>
        <w:rPr>
          <w:rFonts w:hint="eastAsia" w:ascii="宋体" w:hAnsi="宋体" w:eastAsia="宋体" w:cs="宋体"/>
          <w:b w:val="0"/>
          <w:bCs w:val="0"/>
          <w:sz w:val="32"/>
          <w:szCs w:val="32"/>
          <w:lang w:val="en-US" w:eastAsia="zh-CN"/>
        </w:rPr>
        <w:t>门票</w:t>
      </w:r>
    </w:p>
    <w:p>
      <w:pPr>
        <w:ind w:firstLine="640" w:firstLineChars="200"/>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1980元/人，不含食宿。</w:t>
      </w:r>
    </w:p>
    <w:p>
      <w:pPr>
        <w:ind w:firstLine="643" w:firstLineChars="200"/>
        <w:rPr>
          <w:rFonts w:ascii="楷体" w:hAnsi="楷体" w:eastAsia="楷体"/>
          <w:b/>
          <w:sz w:val="32"/>
          <w:szCs w:val="32"/>
        </w:rPr>
      </w:pPr>
      <w:r>
        <w:rPr>
          <w:rFonts w:hint="eastAsia" w:ascii="楷体" w:hAnsi="楷体" w:eastAsia="楷体"/>
          <w:b/>
          <w:sz w:val="32"/>
          <w:szCs w:val="32"/>
        </w:rPr>
        <w:t>展位收费标准</w:t>
      </w:r>
    </w:p>
    <w:tbl>
      <w:tblPr>
        <w:tblStyle w:val="6"/>
        <w:tblpPr w:leftFromText="180" w:rightFromText="180" w:vertAnchor="text" w:horzAnchor="page" w:tblpXSpec="center" w:tblpY="39"/>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76"/>
        <w:gridCol w:w="893"/>
        <w:gridCol w:w="5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2476" w:type="dxa"/>
            <w:vAlign w:val="center"/>
          </w:tcPr>
          <w:p>
            <w:pPr>
              <w:jc w:val="center"/>
              <w:textAlignment w:val="baseline"/>
              <w:rPr>
                <w:b/>
                <w:bCs/>
                <w:kern w:val="0"/>
                <w:sz w:val="20"/>
                <w:szCs w:val="21"/>
              </w:rPr>
            </w:pPr>
            <w:r>
              <w:rPr>
                <w:rFonts w:hint="eastAsia"/>
                <w:b/>
                <w:bCs/>
                <w:kern w:val="0"/>
                <w:szCs w:val="21"/>
              </w:rPr>
              <w:t>展位规格</w:t>
            </w:r>
          </w:p>
        </w:tc>
        <w:tc>
          <w:tcPr>
            <w:tcW w:w="893" w:type="dxa"/>
            <w:vAlign w:val="center"/>
          </w:tcPr>
          <w:p>
            <w:pPr>
              <w:jc w:val="center"/>
              <w:textAlignment w:val="baseline"/>
              <w:rPr>
                <w:b/>
                <w:bCs/>
                <w:kern w:val="0"/>
                <w:sz w:val="20"/>
                <w:szCs w:val="21"/>
              </w:rPr>
            </w:pPr>
            <w:r>
              <w:rPr>
                <w:rFonts w:hint="eastAsia"/>
                <w:b/>
                <w:bCs/>
                <w:kern w:val="0"/>
                <w:szCs w:val="21"/>
              </w:rPr>
              <w:t>收费</w:t>
            </w:r>
          </w:p>
        </w:tc>
        <w:tc>
          <w:tcPr>
            <w:tcW w:w="5670" w:type="dxa"/>
            <w:vAlign w:val="center"/>
          </w:tcPr>
          <w:p>
            <w:pPr>
              <w:pStyle w:val="11"/>
              <w:ind w:firstLine="0" w:firstLineChars="0"/>
              <w:jc w:val="center"/>
              <w:textAlignment w:val="baseline"/>
              <w:rPr>
                <w:b/>
                <w:bCs/>
                <w:kern w:val="0"/>
                <w:sz w:val="20"/>
                <w:szCs w:val="21"/>
              </w:rPr>
            </w:pPr>
            <w:r>
              <w:rPr>
                <w:rFonts w:hint="eastAsia"/>
                <w:b/>
                <w:bCs/>
                <w:kern w:val="0"/>
                <w:szCs w:val="21"/>
              </w:rPr>
              <w:t>包含权益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1" w:hRule="atLeast"/>
        </w:trPr>
        <w:tc>
          <w:tcPr>
            <w:tcW w:w="2476" w:type="dxa"/>
            <w:vAlign w:val="center"/>
          </w:tcPr>
          <w:p>
            <w:pPr>
              <w:jc w:val="left"/>
              <w:textAlignment w:val="baseline"/>
              <w:rPr>
                <w:kern w:val="0"/>
                <w:sz w:val="20"/>
                <w:szCs w:val="21"/>
              </w:rPr>
            </w:pPr>
            <w:r>
              <w:rPr>
                <w:rFonts w:hint="eastAsia"/>
                <w:kern w:val="0"/>
                <w:szCs w:val="21"/>
              </w:rPr>
              <w:t>特装展位</w:t>
            </w:r>
            <w:r>
              <w:rPr>
                <w:rFonts w:hint="eastAsia"/>
                <w:kern w:val="0"/>
                <w:szCs w:val="21"/>
                <w:lang w:val="en-US" w:eastAsia="zh-CN"/>
              </w:rPr>
              <w:t>54</w:t>
            </w:r>
            <w:r>
              <w:rPr>
                <w:rFonts w:hint="eastAsia"/>
                <w:kern w:val="0"/>
                <w:szCs w:val="21"/>
              </w:rPr>
              <w:t>㎡</w:t>
            </w:r>
          </w:p>
        </w:tc>
        <w:tc>
          <w:tcPr>
            <w:tcW w:w="893" w:type="dxa"/>
            <w:vAlign w:val="center"/>
          </w:tcPr>
          <w:p>
            <w:pPr>
              <w:jc w:val="left"/>
              <w:textAlignment w:val="baseline"/>
              <w:rPr>
                <w:kern w:val="0"/>
                <w:sz w:val="20"/>
                <w:szCs w:val="21"/>
              </w:rPr>
            </w:pPr>
            <w:r>
              <w:rPr>
                <w:rFonts w:hint="eastAsia"/>
                <w:kern w:val="0"/>
                <w:szCs w:val="21"/>
              </w:rPr>
              <w:t>8.0万</w:t>
            </w:r>
          </w:p>
        </w:tc>
        <w:tc>
          <w:tcPr>
            <w:tcW w:w="5670" w:type="dxa"/>
            <w:vAlign w:val="center"/>
          </w:tcPr>
          <w:p>
            <w:pPr>
              <w:pStyle w:val="11"/>
              <w:ind w:firstLine="0" w:firstLineChars="0"/>
              <w:jc w:val="left"/>
              <w:textAlignment w:val="baseline"/>
              <w:rPr>
                <w:kern w:val="0"/>
                <w:sz w:val="20"/>
                <w:szCs w:val="21"/>
              </w:rPr>
            </w:pPr>
            <w:r>
              <w:rPr>
                <w:rFonts w:hint="eastAsia"/>
                <w:kern w:val="0"/>
                <w:szCs w:val="21"/>
              </w:rPr>
              <w:t>1.特装展位1个（6*</w:t>
            </w:r>
            <w:r>
              <w:rPr>
                <w:rFonts w:hint="eastAsia"/>
                <w:kern w:val="0"/>
                <w:szCs w:val="21"/>
                <w:lang w:val="en-US" w:eastAsia="zh-CN"/>
              </w:rPr>
              <w:t>9</w:t>
            </w:r>
            <w:r>
              <w:rPr>
                <w:rFonts w:hint="eastAsia"/>
                <w:kern w:val="0"/>
                <w:szCs w:val="21"/>
              </w:rPr>
              <w:t>=</w:t>
            </w:r>
            <w:r>
              <w:rPr>
                <w:rFonts w:hint="eastAsia"/>
                <w:kern w:val="0"/>
                <w:szCs w:val="21"/>
                <w:lang w:val="en-US" w:eastAsia="zh-CN"/>
              </w:rPr>
              <w:t>54</w:t>
            </w:r>
            <w:r>
              <w:rPr>
                <w:rFonts w:hint="eastAsia"/>
                <w:kern w:val="0"/>
                <w:szCs w:val="21"/>
              </w:rPr>
              <w:t>平方）。</w:t>
            </w:r>
          </w:p>
          <w:p>
            <w:pPr>
              <w:jc w:val="left"/>
              <w:textAlignment w:val="baseline"/>
              <w:rPr>
                <w:kern w:val="0"/>
                <w:sz w:val="20"/>
                <w:szCs w:val="21"/>
              </w:rPr>
            </w:pPr>
            <w:r>
              <w:rPr>
                <w:rFonts w:hint="eastAsia"/>
                <w:kern w:val="0"/>
                <w:sz w:val="20"/>
                <w:szCs w:val="21"/>
              </w:rPr>
              <w:t>2.会场Logo墙展示。顺位按照付款先后顺序排列。</w:t>
            </w:r>
          </w:p>
          <w:p>
            <w:pPr>
              <w:jc w:val="left"/>
              <w:textAlignment w:val="baseline"/>
              <w:rPr>
                <w:kern w:val="0"/>
                <w:sz w:val="20"/>
                <w:szCs w:val="21"/>
              </w:rPr>
            </w:pPr>
            <w:r>
              <w:rPr>
                <w:rFonts w:hint="eastAsia"/>
                <w:kern w:val="0"/>
                <w:szCs w:val="21"/>
              </w:rPr>
              <w:t>3.品牌展会刊广告彩色插页1P。</w:t>
            </w:r>
          </w:p>
          <w:p>
            <w:pPr>
              <w:jc w:val="left"/>
              <w:textAlignment w:val="baseline"/>
              <w:rPr>
                <w:rFonts w:hint="eastAsia" w:eastAsiaTheme="minorEastAsia"/>
                <w:kern w:val="0"/>
                <w:sz w:val="20"/>
                <w:szCs w:val="21"/>
                <w:lang w:eastAsia="zh-CN"/>
              </w:rPr>
            </w:pPr>
            <w:r>
              <w:rPr>
                <w:rFonts w:hint="eastAsia"/>
                <w:kern w:val="0"/>
                <w:szCs w:val="21"/>
              </w:rPr>
              <w:t>4.赠送3晚会务酒店3间。</w:t>
            </w:r>
          </w:p>
          <w:p>
            <w:pPr>
              <w:jc w:val="left"/>
              <w:textAlignment w:val="baseline"/>
              <w:rPr>
                <w:kern w:val="0"/>
                <w:sz w:val="20"/>
                <w:szCs w:val="21"/>
              </w:rPr>
            </w:pPr>
            <w:r>
              <w:rPr>
                <w:rFonts w:hint="eastAsia"/>
                <w:kern w:val="0"/>
                <w:szCs w:val="21"/>
              </w:rPr>
              <w:t>5.会刊刊发参展企业名录。</w:t>
            </w:r>
          </w:p>
          <w:p>
            <w:pPr>
              <w:jc w:val="left"/>
              <w:textAlignment w:val="baseline"/>
              <w:rPr>
                <w:kern w:val="0"/>
                <w:sz w:val="20"/>
                <w:szCs w:val="21"/>
              </w:rPr>
            </w:pPr>
            <w:r>
              <w:rPr>
                <w:rFonts w:hint="eastAsia"/>
                <w:kern w:val="0"/>
                <w:sz w:val="20"/>
                <w:szCs w:val="21"/>
              </w:rPr>
              <w:t>6.签约后，持续的线上宣传展示。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6" w:hRule="atLeast"/>
        </w:trPr>
        <w:tc>
          <w:tcPr>
            <w:tcW w:w="2476" w:type="dxa"/>
            <w:vAlign w:val="center"/>
          </w:tcPr>
          <w:p>
            <w:pPr>
              <w:jc w:val="left"/>
              <w:textAlignment w:val="baseline"/>
              <w:rPr>
                <w:kern w:val="0"/>
                <w:sz w:val="20"/>
                <w:szCs w:val="21"/>
              </w:rPr>
            </w:pPr>
            <w:r>
              <w:rPr>
                <w:rFonts w:hint="eastAsia"/>
                <w:kern w:val="0"/>
                <w:szCs w:val="21"/>
              </w:rPr>
              <w:t>特装展位36㎡</w:t>
            </w:r>
          </w:p>
        </w:tc>
        <w:tc>
          <w:tcPr>
            <w:tcW w:w="893" w:type="dxa"/>
            <w:vAlign w:val="center"/>
          </w:tcPr>
          <w:p>
            <w:pPr>
              <w:jc w:val="left"/>
              <w:textAlignment w:val="baseline"/>
              <w:rPr>
                <w:kern w:val="0"/>
                <w:sz w:val="20"/>
                <w:szCs w:val="21"/>
              </w:rPr>
            </w:pPr>
            <w:r>
              <w:rPr>
                <w:rFonts w:hint="eastAsia"/>
                <w:kern w:val="0"/>
                <w:szCs w:val="21"/>
              </w:rPr>
              <w:t>6.0万</w:t>
            </w:r>
          </w:p>
        </w:tc>
        <w:tc>
          <w:tcPr>
            <w:tcW w:w="5670" w:type="dxa"/>
            <w:vAlign w:val="center"/>
          </w:tcPr>
          <w:p>
            <w:pPr>
              <w:pStyle w:val="11"/>
              <w:ind w:firstLine="0" w:firstLineChars="0"/>
              <w:jc w:val="left"/>
              <w:textAlignment w:val="baseline"/>
              <w:rPr>
                <w:kern w:val="0"/>
                <w:sz w:val="20"/>
                <w:szCs w:val="21"/>
              </w:rPr>
            </w:pPr>
            <w:r>
              <w:rPr>
                <w:rFonts w:hint="eastAsia"/>
                <w:kern w:val="0"/>
                <w:szCs w:val="21"/>
              </w:rPr>
              <w:t>1.特装展位1个（6*</w:t>
            </w:r>
            <w:r>
              <w:rPr>
                <w:rFonts w:hint="eastAsia"/>
                <w:kern w:val="0"/>
                <w:szCs w:val="21"/>
                <w:lang w:val="en-US" w:eastAsia="zh-CN"/>
              </w:rPr>
              <w:t>6</w:t>
            </w:r>
            <w:r>
              <w:rPr>
                <w:rFonts w:hint="eastAsia"/>
                <w:kern w:val="0"/>
                <w:szCs w:val="21"/>
              </w:rPr>
              <w:t>=</w:t>
            </w:r>
            <w:r>
              <w:rPr>
                <w:rFonts w:hint="eastAsia"/>
                <w:kern w:val="0"/>
                <w:szCs w:val="21"/>
                <w:lang w:val="en-US" w:eastAsia="zh-CN"/>
              </w:rPr>
              <w:t>36</w:t>
            </w:r>
            <w:r>
              <w:rPr>
                <w:rFonts w:hint="eastAsia"/>
                <w:kern w:val="0"/>
                <w:szCs w:val="21"/>
              </w:rPr>
              <w:t>平方）。</w:t>
            </w:r>
          </w:p>
          <w:p>
            <w:pPr>
              <w:jc w:val="left"/>
              <w:textAlignment w:val="baseline"/>
              <w:rPr>
                <w:kern w:val="0"/>
                <w:sz w:val="20"/>
                <w:szCs w:val="21"/>
              </w:rPr>
            </w:pPr>
            <w:r>
              <w:rPr>
                <w:rFonts w:hint="eastAsia"/>
                <w:kern w:val="0"/>
                <w:sz w:val="20"/>
                <w:szCs w:val="21"/>
              </w:rPr>
              <w:t>2.会场Logo墙展示。顺位按照付款先后顺序排列。</w:t>
            </w:r>
          </w:p>
          <w:p>
            <w:pPr>
              <w:jc w:val="left"/>
              <w:textAlignment w:val="baseline"/>
              <w:rPr>
                <w:kern w:val="0"/>
                <w:sz w:val="20"/>
                <w:szCs w:val="21"/>
              </w:rPr>
            </w:pPr>
            <w:r>
              <w:rPr>
                <w:rFonts w:hint="eastAsia"/>
                <w:kern w:val="0"/>
                <w:szCs w:val="21"/>
              </w:rPr>
              <w:t>3.赠送3晚会务酒店2间。</w:t>
            </w:r>
          </w:p>
          <w:p>
            <w:pPr>
              <w:jc w:val="left"/>
              <w:textAlignment w:val="baseline"/>
              <w:rPr>
                <w:kern w:val="0"/>
                <w:szCs w:val="21"/>
              </w:rPr>
            </w:pPr>
            <w:r>
              <w:rPr>
                <w:rFonts w:hint="eastAsia"/>
                <w:kern w:val="0"/>
                <w:szCs w:val="21"/>
              </w:rPr>
              <w:t>4.会刊刊发参展企业名录。</w:t>
            </w:r>
          </w:p>
          <w:p>
            <w:pPr>
              <w:jc w:val="left"/>
              <w:textAlignment w:val="baseline"/>
              <w:rPr>
                <w:kern w:val="0"/>
                <w:sz w:val="20"/>
                <w:szCs w:val="21"/>
              </w:rPr>
            </w:pPr>
            <w:r>
              <w:rPr>
                <w:rFonts w:hint="eastAsia"/>
                <w:kern w:val="0"/>
                <w:szCs w:val="21"/>
              </w:rPr>
              <w:t>5.签约后，持续的线上宣传展示。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trPr>
        <w:tc>
          <w:tcPr>
            <w:tcW w:w="2476" w:type="dxa"/>
            <w:vAlign w:val="center"/>
          </w:tcPr>
          <w:p>
            <w:pPr>
              <w:jc w:val="left"/>
              <w:textAlignment w:val="baseline"/>
              <w:rPr>
                <w:kern w:val="0"/>
                <w:sz w:val="20"/>
                <w:szCs w:val="21"/>
              </w:rPr>
            </w:pPr>
            <w:r>
              <w:rPr>
                <w:rFonts w:hint="eastAsia"/>
                <w:kern w:val="0"/>
                <w:szCs w:val="21"/>
              </w:rPr>
              <w:t>微特展位18㎡</w:t>
            </w:r>
          </w:p>
        </w:tc>
        <w:tc>
          <w:tcPr>
            <w:tcW w:w="893" w:type="dxa"/>
            <w:vAlign w:val="center"/>
          </w:tcPr>
          <w:p>
            <w:pPr>
              <w:jc w:val="left"/>
              <w:textAlignment w:val="baseline"/>
              <w:rPr>
                <w:kern w:val="0"/>
                <w:sz w:val="20"/>
                <w:szCs w:val="21"/>
              </w:rPr>
            </w:pPr>
            <w:r>
              <w:rPr>
                <w:rFonts w:hint="eastAsia"/>
                <w:kern w:val="0"/>
                <w:szCs w:val="21"/>
              </w:rPr>
              <w:t>4.0万</w:t>
            </w:r>
          </w:p>
        </w:tc>
        <w:tc>
          <w:tcPr>
            <w:tcW w:w="5670" w:type="dxa"/>
            <w:vAlign w:val="center"/>
          </w:tcPr>
          <w:p>
            <w:pPr>
              <w:pStyle w:val="11"/>
              <w:ind w:firstLine="0" w:firstLineChars="0"/>
              <w:jc w:val="left"/>
              <w:textAlignment w:val="baseline"/>
              <w:rPr>
                <w:kern w:val="0"/>
                <w:sz w:val="20"/>
                <w:szCs w:val="21"/>
              </w:rPr>
            </w:pPr>
            <w:r>
              <w:rPr>
                <w:rFonts w:hint="eastAsia"/>
                <w:kern w:val="0"/>
                <w:szCs w:val="21"/>
              </w:rPr>
              <w:t>1.微特展位1个（3*6=18平方）。</w:t>
            </w:r>
          </w:p>
          <w:p>
            <w:pPr>
              <w:jc w:val="left"/>
              <w:textAlignment w:val="baseline"/>
              <w:rPr>
                <w:kern w:val="0"/>
                <w:sz w:val="20"/>
                <w:szCs w:val="21"/>
              </w:rPr>
            </w:pPr>
            <w:r>
              <w:rPr>
                <w:rFonts w:hint="eastAsia"/>
                <w:kern w:val="0"/>
                <w:sz w:val="20"/>
                <w:szCs w:val="21"/>
              </w:rPr>
              <w:t>2.会场Logo墙展示。顺位按照付款先后顺序排列。</w:t>
            </w:r>
          </w:p>
          <w:p>
            <w:pPr>
              <w:jc w:val="left"/>
              <w:textAlignment w:val="baseline"/>
              <w:rPr>
                <w:rFonts w:hint="eastAsia" w:eastAsiaTheme="minorEastAsia"/>
                <w:kern w:val="0"/>
                <w:sz w:val="20"/>
                <w:szCs w:val="21"/>
                <w:lang w:eastAsia="zh-CN"/>
              </w:rPr>
            </w:pPr>
            <w:r>
              <w:rPr>
                <w:rFonts w:hint="eastAsia"/>
                <w:kern w:val="0"/>
                <w:sz w:val="20"/>
                <w:szCs w:val="21"/>
              </w:rPr>
              <w:t>3.赠送3晚会务酒店1间</w:t>
            </w:r>
            <w:r>
              <w:rPr>
                <w:rFonts w:hint="eastAsia"/>
                <w:kern w:val="0"/>
                <w:szCs w:val="21"/>
              </w:rPr>
              <w:t>。</w:t>
            </w:r>
          </w:p>
          <w:p>
            <w:pPr>
              <w:jc w:val="left"/>
              <w:textAlignment w:val="baseline"/>
              <w:rPr>
                <w:kern w:val="0"/>
                <w:sz w:val="20"/>
                <w:szCs w:val="21"/>
              </w:rPr>
            </w:pPr>
            <w:r>
              <w:rPr>
                <w:rFonts w:hint="eastAsia"/>
                <w:kern w:val="0"/>
                <w:sz w:val="20"/>
                <w:szCs w:val="21"/>
              </w:rPr>
              <w:t>4.会刊刊发参展企业名录。</w:t>
            </w:r>
          </w:p>
          <w:p>
            <w:pPr>
              <w:jc w:val="left"/>
              <w:textAlignment w:val="baseline"/>
              <w:rPr>
                <w:kern w:val="0"/>
                <w:sz w:val="20"/>
                <w:szCs w:val="21"/>
              </w:rPr>
            </w:pPr>
            <w:r>
              <w:rPr>
                <w:rFonts w:hint="eastAsia"/>
                <w:kern w:val="0"/>
                <w:sz w:val="20"/>
                <w:szCs w:val="21"/>
              </w:rPr>
              <w:t>5.签约后，持续的线上宣传展示。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5" w:hRule="atLeast"/>
        </w:trPr>
        <w:tc>
          <w:tcPr>
            <w:tcW w:w="2476" w:type="dxa"/>
            <w:vAlign w:val="center"/>
          </w:tcPr>
          <w:p>
            <w:pPr>
              <w:jc w:val="left"/>
              <w:textAlignment w:val="baseline"/>
              <w:rPr>
                <w:kern w:val="0"/>
                <w:sz w:val="20"/>
                <w:szCs w:val="21"/>
              </w:rPr>
            </w:pPr>
            <w:r>
              <w:rPr>
                <w:rFonts w:hint="eastAsia"/>
                <w:kern w:val="0"/>
                <w:szCs w:val="21"/>
              </w:rPr>
              <w:t>标准展位9㎡</w:t>
            </w:r>
          </w:p>
        </w:tc>
        <w:tc>
          <w:tcPr>
            <w:tcW w:w="893" w:type="dxa"/>
            <w:vAlign w:val="center"/>
          </w:tcPr>
          <w:p>
            <w:pPr>
              <w:jc w:val="left"/>
              <w:textAlignment w:val="baseline"/>
              <w:rPr>
                <w:kern w:val="0"/>
                <w:sz w:val="20"/>
                <w:szCs w:val="21"/>
              </w:rPr>
            </w:pPr>
            <w:r>
              <w:rPr>
                <w:rFonts w:hint="eastAsia"/>
                <w:kern w:val="0"/>
                <w:szCs w:val="21"/>
              </w:rPr>
              <w:t>2.0万</w:t>
            </w:r>
          </w:p>
        </w:tc>
        <w:tc>
          <w:tcPr>
            <w:tcW w:w="5670" w:type="dxa"/>
            <w:vAlign w:val="center"/>
          </w:tcPr>
          <w:p>
            <w:pPr>
              <w:jc w:val="left"/>
              <w:textAlignment w:val="baseline"/>
              <w:rPr>
                <w:kern w:val="0"/>
                <w:sz w:val="20"/>
                <w:szCs w:val="21"/>
              </w:rPr>
            </w:pPr>
            <w:r>
              <w:rPr>
                <w:rFonts w:hint="eastAsia"/>
                <w:kern w:val="0"/>
                <w:sz w:val="20"/>
                <w:szCs w:val="21"/>
              </w:rPr>
              <w:t>1.标准展位1个（3*3=9平方）。</w:t>
            </w:r>
          </w:p>
          <w:p>
            <w:pPr>
              <w:jc w:val="left"/>
              <w:textAlignment w:val="baseline"/>
              <w:rPr>
                <w:kern w:val="0"/>
                <w:sz w:val="20"/>
                <w:szCs w:val="21"/>
              </w:rPr>
            </w:pPr>
            <w:r>
              <w:rPr>
                <w:rFonts w:hint="eastAsia"/>
                <w:kern w:val="0"/>
                <w:sz w:val="20"/>
                <w:szCs w:val="21"/>
              </w:rPr>
              <w:t>2.会场Logo墙展示。顺位按照付款先后顺序排列。</w:t>
            </w:r>
          </w:p>
          <w:p>
            <w:pPr>
              <w:jc w:val="left"/>
              <w:textAlignment w:val="baseline"/>
              <w:rPr>
                <w:kern w:val="0"/>
                <w:sz w:val="20"/>
                <w:szCs w:val="21"/>
              </w:rPr>
            </w:pPr>
            <w:r>
              <w:rPr>
                <w:rFonts w:hint="eastAsia"/>
                <w:kern w:val="0"/>
                <w:sz w:val="20"/>
                <w:szCs w:val="21"/>
              </w:rPr>
              <w:t>3.会刊刊发参展企业名录。</w:t>
            </w:r>
          </w:p>
          <w:p>
            <w:pPr>
              <w:jc w:val="left"/>
              <w:textAlignment w:val="baseline"/>
              <w:rPr>
                <w:kern w:val="0"/>
                <w:sz w:val="20"/>
                <w:szCs w:val="21"/>
              </w:rPr>
            </w:pPr>
            <w:r>
              <w:rPr>
                <w:rFonts w:hint="eastAsia"/>
                <w:kern w:val="0"/>
                <w:sz w:val="20"/>
                <w:szCs w:val="21"/>
              </w:rPr>
              <w:t>4.签约后，持续的线上宣传展示。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5" w:hRule="atLeast"/>
        </w:trPr>
        <w:tc>
          <w:tcPr>
            <w:tcW w:w="2476" w:type="dxa"/>
            <w:vAlign w:val="center"/>
          </w:tcPr>
          <w:p>
            <w:pPr>
              <w:jc w:val="left"/>
              <w:textAlignment w:val="baseline"/>
              <w:rPr>
                <w:kern w:val="0"/>
                <w:szCs w:val="21"/>
              </w:rPr>
            </w:pPr>
            <w:r>
              <w:rPr>
                <w:rFonts w:hint="eastAsia"/>
                <w:kern w:val="0"/>
                <w:szCs w:val="21"/>
              </w:rPr>
              <w:t>展位说明</w:t>
            </w:r>
          </w:p>
        </w:tc>
        <w:tc>
          <w:tcPr>
            <w:tcW w:w="6563" w:type="dxa"/>
            <w:gridSpan w:val="2"/>
            <w:vAlign w:val="center"/>
          </w:tcPr>
          <w:p>
            <w:pPr>
              <w:jc w:val="left"/>
              <w:textAlignment w:val="baseline"/>
              <w:rPr>
                <w:kern w:val="0"/>
                <w:sz w:val="20"/>
                <w:szCs w:val="21"/>
              </w:rPr>
            </w:pPr>
            <w:r>
              <w:rPr>
                <w:rFonts w:hint="eastAsia"/>
                <w:kern w:val="0"/>
                <w:sz w:val="20"/>
                <w:szCs w:val="21"/>
              </w:rPr>
              <w:t>1、展位配备说明：</w:t>
            </w:r>
          </w:p>
          <w:p>
            <w:pPr>
              <w:jc w:val="left"/>
              <w:textAlignment w:val="baseline"/>
              <w:rPr>
                <w:kern w:val="0"/>
                <w:sz w:val="20"/>
                <w:szCs w:val="21"/>
              </w:rPr>
            </w:pPr>
            <w:r>
              <w:rPr>
                <w:rFonts w:hint="eastAsia"/>
                <w:b/>
                <w:kern w:val="0"/>
                <w:sz w:val="20"/>
                <w:szCs w:val="21"/>
              </w:rPr>
              <w:t>特装展位</w:t>
            </w:r>
            <w:r>
              <w:rPr>
                <w:rFonts w:hint="eastAsia"/>
                <w:kern w:val="0"/>
                <w:sz w:val="20"/>
                <w:szCs w:val="21"/>
              </w:rPr>
              <w:t>只提供光地，电费、特展管理费由乙方根据展馆收费标准再行交纳；</w:t>
            </w:r>
          </w:p>
          <w:p>
            <w:pPr>
              <w:jc w:val="left"/>
              <w:textAlignment w:val="baseline"/>
              <w:rPr>
                <w:kern w:val="0"/>
                <w:sz w:val="20"/>
                <w:szCs w:val="21"/>
              </w:rPr>
            </w:pPr>
            <w:r>
              <w:rPr>
                <w:rFonts w:hint="eastAsia"/>
                <w:b/>
                <w:kern w:val="0"/>
                <w:sz w:val="20"/>
                <w:szCs w:val="21"/>
              </w:rPr>
              <w:t>微型特展</w:t>
            </w:r>
            <w:r>
              <w:rPr>
                <w:rFonts w:hint="eastAsia"/>
                <w:kern w:val="0"/>
                <w:sz w:val="20"/>
                <w:szCs w:val="21"/>
              </w:rPr>
              <w:t>由组委会统一方案，统一免费制作安装。价格中包括净展位费、制作安装费、特装管理费、照明用电费；</w:t>
            </w:r>
          </w:p>
          <w:p>
            <w:pPr>
              <w:jc w:val="left"/>
              <w:textAlignment w:val="baseline"/>
              <w:rPr>
                <w:kern w:val="0"/>
                <w:sz w:val="20"/>
                <w:szCs w:val="21"/>
              </w:rPr>
            </w:pPr>
            <w:r>
              <w:rPr>
                <w:rFonts w:hint="eastAsia"/>
                <w:b/>
                <w:kern w:val="0"/>
                <w:sz w:val="20"/>
                <w:szCs w:val="21"/>
              </w:rPr>
              <w:t>普通标展</w:t>
            </w:r>
            <w:r>
              <w:rPr>
                <w:rFonts w:hint="eastAsia"/>
                <w:kern w:val="0"/>
                <w:sz w:val="20"/>
                <w:szCs w:val="21"/>
              </w:rPr>
              <w:t>规格3m×3m=9㎡，包含楣板、咨询桌一张、椅子两把、灯两盏，可免费向展馆申请220V普通电源。</w:t>
            </w:r>
          </w:p>
          <w:p>
            <w:pPr>
              <w:jc w:val="left"/>
              <w:textAlignment w:val="baseline"/>
              <w:rPr>
                <w:kern w:val="0"/>
                <w:sz w:val="20"/>
                <w:szCs w:val="21"/>
              </w:rPr>
            </w:pPr>
            <w:r>
              <w:rPr>
                <w:rFonts w:hint="eastAsia"/>
                <w:kern w:val="0"/>
                <w:sz w:val="20"/>
                <w:szCs w:val="21"/>
              </w:rPr>
              <w:t>2、配套服务：</w:t>
            </w:r>
          </w:p>
          <w:p>
            <w:pPr>
              <w:jc w:val="left"/>
              <w:textAlignment w:val="baseline"/>
              <w:rPr>
                <w:kern w:val="0"/>
                <w:sz w:val="20"/>
                <w:szCs w:val="21"/>
              </w:rPr>
            </w:pPr>
            <w:r>
              <w:rPr>
                <w:rFonts w:hint="eastAsia"/>
                <w:b/>
                <w:kern w:val="0"/>
                <w:sz w:val="20"/>
                <w:szCs w:val="21"/>
              </w:rPr>
              <w:t>“网上展厅”</w:t>
            </w:r>
            <w:r>
              <w:rPr>
                <w:rFonts w:hint="eastAsia"/>
                <w:kern w:val="0"/>
                <w:sz w:val="20"/>
                <w:szCs w:val="21"/>
              </w:rPr>
              <w:t>中发布公司简介，3个招商产品供求信息</w:t>
            </w:r>
          </w:p>
        </w:tc>
      </w:tr>
    </w:tbl>
    <w:p>
      <w:pPr>
        <w:ind w:firstLine="640" w:firstLineChars="200"/>
        <w:rPr>
          <w:rFonts w:hint="eastAsia"/>
          <w:sz w:val="32"/>
          <w:szCs w:val="32"/>
        </w:rPr>
      </w:pPr>
      <w:r>
        <w:rPr>
          <w:rFonts w:hint="eastAsia"/>
          <w:sz w:val="32"/>
          <w:szCs w:val="32"/>
        </w:rPr>
        <w:t>冠名单位：40万起</w:t>
      </w:r>
    </w:p>
    <w:p>
      <w:pPr>
        <w:ind w:firstLine="640" w:firstLineChars="200"/>
        <w:rPr>
          <w:rFonts w:hint="default" w:eastAsiaTheme="minorEastAsia"/>
          <w:sz w:val="32"/>
          <w:szCs w:val="32"/>
          <w:lang w:val="en-US" w:eastAsia="zh-CN"/>
        </w:rPr>
      </w:pPr>
      <w:r>
        <w:rPr>
          <w:rFonts w:hint="eastAsia"/>
          <w:sz w:val="32"/>
          <w:szCs w:val="32"/>
          <w:lang w:val="en-US" w:eastAsia="zh-CN"/>
        </w:rPr>
        <w:t>协办单位：15万起</w:t>
      </w:r>
    </w:p>
    <w:p>
      <w:pPr>
        <w:ind w:firstLine="640" w:firstLineChars="200"/>
        <w:rPr>
          <w:sz w:val="32"/>
          <w:szCs w:val="32"/>
        </w:rPr>
      </w:pPr>
      <w:r>
        <w:rPr>
          <w:rFonts w:hint="eastAsia"/>
          <w:sz w:val="32"/>
          <w:szCs w:val="32"/>
        </w:rPr>
        <w:t>赞助单位：10万起</w:t>
      </w:r>
    </w:p>
    <w:p>
      <w:pPr>
        <w:ind w:firstLine="640" w:firstLineChars="200"/>
        <w:rPr>
          <w:sz w:val="32"/>
          <w:szCs w:val="32"/>
        </w:rPr>
      </w:pPr>
      <w:r>
        <w:rPr>
          <w:rFonts w:hint="eastAsia"/>
          <w:sz w:val="32"/>
          <w:szCs w:val="32"/>
        </w:rPr>
        <w:t>（详情</w:t>
      </w:r>
      <w:r>
        <w:rPr>
          <w:rFonts w:hint="eastAsia"/>
          <w:sz w:val="32"/>
          <w:szCs w:val="32"/>
          <w:lang w:val="en-US" w:eastAsia="zh-CN"/>
        </w:rPr>
        <w:t>联系</w:t>
      </w:r>
      <w:r>
        <w:rPr>
          <w:rFonts w:hint="eastAsia"/>
          <w:sz w:val="32"/>
          <w:szCs w:val="32"/>
        </w:rPr>
        <w:t>组委会）</w:t>
      </w:r>
    </w:p>
    <w:p>
      <w:pPr>
        <w:ind w:firstLine="640" w:firstLineChars="200"/>
        <w:rPr>
          <w:rFonts w:ascii="黑体" w:hAnsi="黑体" w:eastAsia="黑体"/>
          <w:sz w:val="32"/>
          <w:szCs w:val="32"/>
        </w:rPr>
      </w:pPr>
      <w:r>
        <w:rPr>
          <w:rFonts w:hint="eastAsia" w:ascii="黑体" w:hAnsi="黑体" w:eastAsia="黑体"/>
          <w:sz w:val="32"/>
          <w:szCs w:val="32"/>
        </w:rPr>
        <w:t>五、联系方式：</w:t>
      </w:r>
    </w:p>
    <w:p>
      <w:pPr>
        <w:ind w:firstLine="643" w:firstLineChars="200"/>
        <w:rPr>
          <w:rFonts w:hint="eastAsia" w:ascii="楷体" w:hAnsi="楷体" w:eastAsia="楷体"/>
          <w:b/>
          <w:sz w:val="32"/>
          <w:szCs w:val="32"/>
          <w:lang w:val="en-US" w:eastAsia="zh-CN"/>
        </w:rPr>
      </w:pPr>
      <w:r>
        <w:rPr>
          <w:rFonts w:hint="eastAsia" w:ascii="楷体" w:hAnsi="楷体" w:eastAsia="楷体"/>
          <w:b/>
          <w:sz w:val="32"/>
          <w:szCs w:val="32"/>
          <w:lang w:val="en-US" w:eastAsia="zh-CN"/>
        </w:rPr>
        <w:t>（一）中国植物营养与肥料学会办公室</w:t>
      </w:r>
    </w:p>
    <w:p>
      <w:pPr>
        <w:ind w:firstLine="640" w:firstLineChars="200"/>
        <w:rPr>
          <w:rFonts w:hint="eastAsia"/>
          <w:sz w:val="32"/>
          <w:szCs w:val="32"/>
          <w:lang w:val="en-US" w:eastAsia="zh-CN"/>
        </w:rPr>
      </w:pPr>
      <w:r>
        <w:rPr>
          <w:rFonts w:hint="eastAsia"/>
          <w:sz w:val="32"/>
          <w:szCs w:val="32"/>
          <w:lang w:val="en-US" w:eastAsia="zh-CN"/>
        </w:rPr>
        <w:t>联系人：张景丽，010-82109093，13488642216</w:t>
      </w:r>
    </w:p>
    <w:p>
      <w:pPr>
        <w:ind w:firstLine="643" w:firstLineChars="200"/>
        <w:rPr>
          <w:rFonts w:hint="default" w:ascii="楷体" w:hAnsi="楷体" w:eastAsia="楷体"/>
          <w:b/>
          <w:sz w:val="32"/>
          <w:szCs w:val="32"/>
          <w:lang w:val="en-US" w:eastAsia="zh-CN"/>
        </w:rPr>
      </w:pPr>
      <w:r>
        <w:rPr>
          <w:rFonts w:hint="eastAsia" w:ascii="楷体" w:hAnsi="楷体" w:eastAsia="楷体"/>
          <w:b/>
          <w:sz w:val="32"/>
          <w:szCs w:val="32"/>
          <w:lang w:val="en-US" w:eastAsia="zh-CN"/>
        </w:rPr>
        <w:t>（二）郑州恒达会展服务有限公司</w:t>
      </w:r>
    </w:p>
    <w:p>
      <w:pPr>
        <w:ind w:firstLine="640" w:firstLineChars="200"/>
        <w:rPr>
          <w:rFonts w:hint="eastAsia" w:ascii="宋体" w:hAnsi="宋体" w:eastAsia="黑体" w:cs="仿宋_GB2312"/>
          <w:sz w:val="32"/>
          <w:szCs w:val="32"/>
          <w:lang w:val="en-US" w:eastAsia="zh-CN"/>
        </w:rPr>
      </w:pPr>
      <w:r>
        <w:rPr>
          <w:rFonts w:hint="eastAsia" w:ascii="宋体" w:hAnsi="宋体" w:eastAsia="黑体" w:cs="仿宋_GB2312"/>
          <w:sz w:val="32"/>
          <w:szCs w:val="32"/>
          <w:lang w:eastAsia="zh-CN"/>
        </w:rPr>
        <w:t>王雪萌：</w:t>
      </w:r>
      <w:r>
        <w:rPr>
          <w:rFonts w:hint="eastAsia" w:ascii="宋体" w:hAnsi="宋体" w:eastAsia="黑体" w:cs="仿宋_GB2312"/>
          <w:sz w:val="32"/>
          <w:szCs w:val="32"/>
          <w:lang w:val="en-US" w:eastAsia="zh-CN"/>
        </w:rPr>
        <w:t>18838956411</w:t>
      </w:r>
    </w:p>
    <w:p>
      <w:pPr>
        <w:ind w:firstLine="640" w:firstLineChars="200"/>
        <w:rPr>
          <w:rFonts w:ascii="黑体" w:hAnsi="黑体" w:eastAsia="黑体"/>
          <w:sz w:val="32"/>
          <w:szCs w:val="32"/>
        </w:rPr>
      </w:pPr>
      <w:r>
        <w:rPr>
          <w:rFonts w:hint="eastAsia" w:ascii="黑体" w:hAnsi="黑体" w:eastAsia="黑体"/>
          <w:sz w:val="32"/>
          <w:szCs w:val="32"/>
        </w:rPr>
        <w:t>六、展位分布图</w:t>
      </w:r>
    </w:p>
    <w:p>
      <w:pPr>
        <w:ind w:firstLine="640" w:firstLineChars="200"/>
        <w:jc w:val="center"/>
        <w:rPr>
          <w:rFonts w:hint="eastAsia" w:eastAsiaTheme="minorEastAsia"/>
          <w:sz w:val="32"/>
          <w:szCs w:val="32"/>
          <w:lang w:eastAsia="zh-CN"/>
        </w:rPr>
      </w:pPr>
      <w:bookmarkStart w:id="0" w:name="_GoBack"/>
      <w:r>
        <w:rPr>
          <w:rFonts w:hint="eastAsia" w:eastAsiaTheme="minorEastAsia"/>
          <w:sz w:val="32"/>
          <w:szCs w:val="32"/>
          <w:lang w:eastAsia="zh-CN"/>
        </w:rPr>
        <w:drawing>
          <wp:inline distT="0" distB="0" distL="114300" distR="114300">
            <wp:extent cx="3363595" cy="4041775"/>
            <wp:effectExtent l="0" t="0" r="8255" b="15875"/>
            <wp:docPr id="1" name="图片 1" descr="4e6e37f47a9621c3672d9d3dbc690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4e6e37f47a9621c3672d9d3dbc690da"/>
                    <pic:cNvPicPr>
                      <a:picLocks noChangeAspect="1"/>
                    </pic:cNvPicPr>
                  </pic:nvPicPr>
                  <pic:blipFill>
                    <a:blip r:embed="rId4"/>
                    <a:stretch>
                      <a:fillRect/>
                    </a:stretch>
                  </pic:blipFill>
                  <pic:spPr>
                    <a:xfrm>
                      <a:off x="0" y="0"/>
                      <a:ext cx="3363595" cy="4041775"/>
                    </a:xfrm>
                    <a:prstGeom prst="rect">
                      <a:avLst/>
                    </a:prstGeom>
                  </pic:spPr>
                </pic:pic>
              </a:graphicData>
            </a:graphic>
          </wp:inline>
        </w:drawing>
      </w:r>
      <w:bookmarkEnd w:id="0"/>
    </w:p>
    <w:p>
      <w:pPr>
        <w:jc w:val="left"/>
        <w:rPr>
          <w:rFonts w:hint="eastAsia"/>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B1299C1"/>
    <w:multiLevelType w:val="singleLevel"/>
    <w:tmpl w:val="AB1299C1"/>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A9B"/>
    <w:rsid w:val="000850FB"/>
    <w:rsid w:val="00102D43"/>
    <w:rsid w:val="00171A9B"/>
    <w:rsid w:val="001E155B"/>
    <w:rsid w:val="00220FFF"/>
    <w:rsid w:val="002510E3"/>
    <w:rsid w:val="00284D12"/>
    <w:rsid w:val="00287045"/>
    <w:rsid w:val="003A2E29"/>
    <w:rsid w:val="004040BF"/>
    <w:rsid w:val="00412D2E"/>
    <w:rsid w:val="00441BEB"/>
    <w:rsid w:val="00456F2C"/>
    <w:rsid w:val="004F4B29"/>
    <w:rsid w:val="00632D26"/>
    <w:rsid w:val="0072630D"/>
    <w:rsid w:val="0074263F"/>
    <w:rsid w:val="007C268D"/>
    <w:rsid w:val="00886B63"/>
    <w:rsid w:val="00897559"/>
    <w:rsid w:val="008B28D7"/>
    <w:rsid w:val="008B40C6"/>
    <w:rsid w:val="008F7A4B"/>
    <w:rsid w:val="00916FD0"/>
    <w:rsid w:val="00A90620"/>
    <w:rsid w:val="00B55AEE"/>
    <w:rsid w:val="00C06A35"/>
    <w:rsid w:val="00D1544E"/>
    <w:rsid w:val="00D82BAB"/>
    <w:rsid w:val="00DF28C6"/>
    <w:rsid w:val="00E7698F"/>
    <w:rsid w:val="00E8469C"/>
    <w:rsid w:val="00EA20F3"/>
    <w:rsid w:val="00F25E4C"/>
    <w:rsid w:val="00F72739"/>
    <w:rsid w:val="02541BE7"/>
    <w:rsid w:val="027F35DA"/>
    <w:rsid w:val="068E2DBA"/>
    <w:rsid w:val="0A4B08F6"/>
    <w:rsid w:val="0EEC093B"/>
    <w:rsid w:val="12A44E9D"/>
    <w:rsid w:val="156F6148"/>
    <w:rsid w:val="1B6363FC"/>
    <w:rsid w:val="1C4A14E5"/>
    <w:rsid w:val="1CAB1F93"/>
    <w:rsid w:val="27B47FE2"/>
    <w:rsid w:val="2DC15A79"/>
    <w:rsid w:val="318B1B01"/>
    <w:rsid w:val="32206646"/>
    <w:rsid w:val="32D52992"/>
    <w:rsid w:val="36E218F1"/>
    <w:rsid w:val="3EB24CAB"/>
    <w:rsid w:val="416225DE"/>
    <w:rsid w:val="425F7227"/>
    <w:rsid w:val="477810A1"/>
    <w:rsid w:val="4CAE713F"/>
    <w:rsid w:val="4E9143AC"/>
    <w:rsid w:val="54BE59A4"/>
    <w:rsid w:val="576F0FC7"/>
    <w:rsid w:val="5F901FCE"/>
    <w:rsid w:val="61464E1D"/>
    <w:rsid w:val="62364EB2"/>
    <w:rsid w:val="670A35EF"/>
    <w:rsid w:val="6D2D6122"/>
    <w:rsid w:val="701E1E00"/>
    <w:rsid w:val="74F562B8"/>
    <w:rsid w:val="757368D0"/>
    <w:rsid w:val="76E9290D"/>
    <w:rsid w:val="7C1C34E2"/>
    <w:rsid w:val="7EFF3F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Emphasis"/>
    <w:basedOn w:val="7"/>
    <w:qFormat/>
    <w:uiPriority w:val="20"/>
    <w:rPr>
      <w:i/>
    </w:rPr>
  </w:style>
  <w:style w:type="character" w:customStyle="1" w:styleId="9">
    <w:name w:val="页眉 Char"/>
    <w:basedOn w:val="7"/>
    <w:link w:val="4"/>
    <w:qFormat/>
    <w:uiPriority w:val="99"/>
    <w:rPr>
      <w:sz w:val="18"/>
      <w:szCs w:val="18"/>
    </w:rPr>
  </w:style>
  <w:style w:type="character" w:customStyle="1" w:styleId="10">
    <w:name w:val="页脚 Char"/>
    <w:basedOn w:val="7"/>
    <w:link w:val="3"/>
    <w:qFormat/>
    <w:uiPriority w:val="99"/>
    <w:rPr>
      <w:sz w:val="18"/>
      <w:szCs w:val="18"/>
    </w:rPr>
  </w:style>
  <w:style w:type="paragraph" w:styleId="11">
    <w:name w:val="List Paragraph"/>
    <w:basedOn w:val="1"/>
    <w:qFormat/>
    <w:uiPriority w:val="99"/>
    <w:pPr>
      <w:ind w:firstLine="420" w:firstLineChars="200"/>
    </w:pPr>
    <w:rPr>
      <w:szCs w:val="24"/>
    </w:rPr>
  </w:style>
  <w:style w:type="character" w:customStyle="1" w:styleId="12">
    <w:name w:val="批注框文本 Char"/>
    <w:basedOn w:val="7"/>
    <w:link w:val="2"/>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353</Words>
  <Characters>2018</Characters>
  <Lines>16</Lines>
  <Paragraphs>4</Paragraphs>
  <TotalTime>0</TotalTime>
  <ScaleCrop>false</ScaleCrop>
  <LinksUpToDate>false</LinksUpToDate>
  <CharactersWithSpaces>2367</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2021-04-25T03:12:00Z</dcterms:created>
  <dc:creator>LH</dc:creator>
  <cp:lastModifiedBy>默默</cp:lastModifiedBy>
  <dcterms:modified xsi:type="dcterms:W3CDTF">2021-06-25T02:48:16Z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EAE6D80DD1F74961B13FA982C3D7393E</vt:lpwstr>
  </property>
</Properties>
</file>