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0" w:afterAutospacing="0" w:line="28" w:lineRule="atLeast"/>
        <w:ind w:left="0" w:right="0" w:firstLine="0"/>
        <w:rPr>
          <w:rFonts w:hint="eastAsia" w:ascii="PingFang SC" w:hAnsi="PingFang SC" w:eastAsia="PingFang SC" w:cs="PingFang SC"/>
          <w:i w:val="0"/>
          <w:iCs w:val="0"/>
          <w:caps w:val="0"/>
          <w:spacing w:val="11"/>
          <w:sz w:val="44"/>
          <w:szCs w:val="44"/>
          <w:shd w:val="clear" w:fill="FFFFFF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11"/>
          <w:sz w:val="44"/>
          <w:szCs w:val="44"/>
          <w:shd w:val="clear" w:fill="FFFFFF"/>
        </w:rPr>
        <w:t>定档｜第28届河南植保会将于11月15日—16日在郑州国际会展中心举办！同期举办河南秋季种子会、河南农药会、新型特种肥料会！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0" w:afterAutospacing="0"/>
        <w:ind w:left="0" w:right="0" w:firstLine="0"/>
        <w:jc w:val="both"/>
        <w:rPr>
          <w:rFonts w:ascii="PingFang SC" w:hAnsi="PingFang SC" w:eastAsia="PingFang SC" w:cs="PingFang SC"/>
          <w:i w:val="0"/>
          <w:iCs w:val="0"/>
          <w:caps w:val="0"/>
          <w:spacing w:val="11"/>
          <w:sz w:val="34"/>
          <w:szCs w:val="34"/>
        </w:rPr>
      </w:pPr>
      <w:r>
        <w:rPr>
          <w:rFonts w:hint="eastAsia" w:ascii="Helvetica Neue" w:hAnsi="Helvetica Neue" w:eastAsia="Helvetica Neue" w:cs="Helvetica Neue"/>
          <w:i w:val="0"/>
          <w:iCs w:val="0"/>
          <w:caps w:val="0"/>
          <w:spacing w:val="7"/>
          <w:sz w:val="30"/>
          <w:szCs w:val="30"/>
          <w:shd w:val="clear" w:fill="FFFFFF"/>
        </w:rPr>
        <w:t>河南植保信息交流暨农药（械）交易会（以下简称：河南植保会）是郑州万泽网络科技有限公司</w:t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7"/>
          <w:sz w:val="30"/>
          <w:szCs w:val="30"/>
          <w:shd w:val="clear" w:fill="FFFFFF"/>
        </w:rPr>
        <w:t>主办的黄淮海大型农化第一展，已成功举办二十多届。第二十八届河南植保信息交流暨农药（械）交易会将于11月</w:t>
      </w:r>
      <w:r>
        <w:rPr>
          <w:rFonts w:hint="eastAsia" w:ascii="Helvetica Neue" w:hAnsi="Helvetica Neue" w:eastAsia="SimSun" w:cs="Helvetica Neue"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  <w:t>15日—16日</w:t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spacing w:val="7"/>
          <w:sz w:val="30"/>
          <w:szCs w:val="30"/>
          <w:shd w:val="clear" w:fill="FFFFFF"/>
        </w:rPr>
        <w:t>在郑州国际会展中心召开。会议主题：创新驱动变革、绿色高质发展。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0" w:afterAutospacing="0"/>
        <w:ind w:left="0" w:right="0" w:firstLine="0"/>
        <w:jc w:val="center"/>
        <w:rPr>
          <w:rFonts w:hint="eastAsia" w:ascii="PingFang SC" w:hAnsi="PingFang SC" w:eastAsia="PingFang SC" w:cs="PingFang SC"/>
          <w:i w:val="0"/>
          <w:iCs w:val="0"/>
          <w:caps w:val="0"/>
          <w:spacing w:val="11"/>
          <w:sz w:val="34"/>
          <w:szCs w:val="3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11"/>
          <w:sz w:val="34"/>
          <w:szCs w:val="34"/>
          <w:shd w:val="clear" w:fill="FFFFFF"/>
        </w:rPr>
        <w:drawing>
          <wp:inline distT="0" distB="0" distL="114300" distR="114300">
            <wp:extent cx="5123180" cy="3837940"/>
            <wp:effectExtent l="0" t="0" r="7620" b="2286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3837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>同期举办2024 河南省秋季种子信息交流暨产品展览会、2024河南农药信息交流暨农药械交易会、2024河南新型特种肥料信息交流暨产品交易会联合展出面积达50000平方米，邀请800多家国内外优秀农资行业企业参展。本次会议将汇聚全国优质供应商和采购商，打造种子、肥料、植保展览会第一品牌。河南植保会是适应推动农业新质生产力发展、坚持走绿色发展和高质量发展之路的新要求，旨在为农药药械生产企业、经销商、植保部门，以及新型农业经营主体、新型植保社会化组织体宣传产品、展示技术、推介品牌、开拓市场搭建相互交流与交易的平台，更好地服务于重大病虫有效防控、农药减施增效，确保粮食安全、农产品质量安全和生态环境安全，推进现代植保和现代农业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0" w:afterAutospacing="0"/>
        <w:ind w:left="0" w:right="0" w:firstLine="0"/>
        <w:jc w:val="center"/>
        <w:rPr>
          <w:rFonts w:hint="eastAsia" w:ascii="PingFang SC" w:hAnsi="PingFang SC" w:eastAsia="PingFang SC" w:cs="PingFang SC"/>
          <w:i w:val="0"/>
          <w:iCs w:val="0"/>
          <w:caps w:val="0"/>
          <w:spacing w:val="11"/>
          <w:sz w:val="34"/>
          <w:szCs w:val="3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11"/>
          <w:sz w:val="34"/>
          <w:szCs w:val="34"/>
          <w:shd w:val="clear" w:fill="FFFFFF"/>
        </w:rPr>
        <w:drawing>
          <wp:inline distT="0" distB="0" distL="114300" distR="114300">
            <wp:extent cx="4837430" cy="3628390"/>
            <wp:effectExtent l="0" t="0" r="13970" b="381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3628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>河南植保会被誉为“黄淮海农化第一展”，历经20多届的积淀，展会已经成为植保行业全国最大的盛会之一，是植保行业信息交流及展示推广的平台，是经销商代理新产品的场所。每年定期在郑州举行，吸引数万观众前来参观订货。诚邀国内外农药械及肥料等生产企业、有关科研教学单位及农资、化工系统的代表和农药械经销商、民营经销大户莅临本次盛会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0" w:afterAutospacing="0"/>
        <w:ind w:left="0" w:right="0" w:firstLine="0"/>
        <w:jc w:val="center"/>
        <w:rPr>
          <w:rFonts w:hint="eastAsia" w:ascii="PingFang SC" w:hAnsi="PingFang SC" w:eastAsia="PingFang SC" w:cs="PingFang SC"/>
          <w:i w:val="0"/>
          <w:iCs w:val="0"/>
          <w:caps w:val="0"/>
          <w:spacing w:val="11"/>
          <w:sz w:val="34"/>
          <w:szCs w:val="3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11"/>
          <w:sz w:val="34"/>
          <w:szCs w:val="34"/>
          <w:shd w:val="clear" w:fill="FFFFFF"/>
        </w:rPr>
        <w:drawing>
          <wp:inline distT="0" distB="0" distL="114300" distR="114300">
            <wp:extent cx="5974715" cy="4481195"/>
            <wp:effectExtent l="0" t="0" r="19685" b="14605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4481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>大会主题：创新驱动变革、绿色高质发展主办单位：郑州万泽网络科技有限公司、河南省农药管理协会</w:t>
      </w:r>
      <w:r>
        <w:rPr>
          <w:rFonts w:hint="default" w:ascii="Helvetica Neue" w:hAnsi="Helvetica Neue" w:eastAsia="Helvetica Neue" w:cs="Helvetica Neue"/>
          <w:spacing w:val="7"/>
          <w:kern w:val="0"/>
          <w:sz w:val="30"/>
          <w:szCs w:val="30"/>
          <w:lang w:val="en-US" w:eastAsia="zh-CN" w:bidi="ar"/>
        </w:rPr>
        <w:t>展览日期：2024年11月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0" w:afterAutospacing="0"/>
        <w:ind w:left="0" w:right="0" w:firstLine="0"/>
        <w:jc w:val="center"/>
        <w:rPr>
          <w:rFonts w:hint="eastAsia" w:ascii="PingFang SC" w:hAnsi="PingFang SC" w:eastAsia="PingFang SC" w:cs="PingFang SC"/>
          <w:i w:val="0"/>
          <w:iCs w:val="0"/>
          <w:caps w:val="0"/>
          <w:spacing w:val="11"/>
          <w:sz w:val="34"/>
          <w:szCs w:val="3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11"/>
          <w:sz w:val="34"/>
          <w:szCs w:val="34"/>
          <w:shd w:val="clear" w:fill="FFFFFF"/>
        </w:rPr>
        <w:drawing>
          <wp:inline distT="0" distB="0" distL="114300" distR="114300">
            <wp:extent cx="4533900" cy="3400425"/>
            <wp:effectExtent l="0" t="0" r="12700" b="3175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Helvetica Neue" w:hAnsi="Helvetica Neue" w:eastAsia="Helvetica Neue" w:cs="Helvetica Neue"/>
          <w:spacing w:val="7"/>
          <w:kern w:val="0"/>
          <w:sz w:val="30"/>
          <w:szCs w:val="30"/>
          <w:lang w:val="en-US" w:eastAsia="zh-CN" w:bidi="ar"/>
        </w:rPr>
        <w:t>展览范围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>植保展区1、农药：杀虫剂、杀菌剂、杀螨剂、杀鼠剂、除草剂、特异剂和植物、生长调节剂等；2、肥料: a.海藻肥、氨基酸肥料、腐植酸肥料、edta系列、氨酸螯合肥；b.缓控释肥、生态肥、高效肥、复混肥、环保肥料；c.有机天然肥、叶面肥、液肥、冲施肥、育苗肥；d.bb肥、专用肥、料土壤改良剂、表面活性剂、褐煤 ；e.氮肥、磷肥、钾肥、复合肥；3、包装机械：含制造、灌装设备，注塑机，喷码机，农药瓶等；4、农资杂志、网站、媒体等；（二）农用航空展区1、农用飞机及小型无人机；2、农用航空施药技术与喷施装备；3、农用航空遥感技术；4、农用航空专用品；5、农用航空飞行安全装备；6、现代农用航空高新技术及装备；7、飞机播种、农用航空检测设备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PingFang SC" w:hAnsi="PingFang SC" w:eastAsia="PingFang SC" w:cs="PingFang SC"/>
          <w:i w:val="0"/>
          <w:iCs w:val="0"/>
          <w:caps w:val="0"/>
          <w:spacing w:val="11"/>
          <w:sz w:val="34"/>
          <w:szCs w:val="3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11"/>
          <w:sz w:val="34"/>
          <w:szCs w:val="34"/>
          <w:shd w:val="clear" w:fill="FFFFFF"/>
        </w:rPr>
        <w:drawing>
          <wp:inline distT="0" distB="0" distL="114300" distR="114300">
            <wp:extent cx="4945380" cy="3709035"/>
            <wp:effectExtent l="0" t="0" r="7620" b="2476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3709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2740660" cy="4314190"/>
            <wp:effectExtent l="0" t="0" r="2540" b="3810"/>
            <wp:docPr id="9" name="图片 9" descr="/private/var/folders/2l/rlx393y15hd4dc92rxv6973w0000gn/T/com.kingsoft.wpsoffice.mac/picturecompress_2024082311020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private/var/folders/2l/rlx393y15hd4dc92rxv6973w0000gn/T/com.kingsoft.wpsoffice.mac/picturecompress_20240823110204/output_1.jpgoutpu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066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jU0NGE1M2JlNzkwMDgxZmI2N2RkMjEzNGRhOWEifQ=="/>
  </w:docVars>
  <w:rsids>
    <w:rsidRoot w:val="007C7D73"/>
    <w:rsid w:val="000D4943"/>
    <w:rsid w:val="00101013"/>
    <w:rsid w:val="00152F5D"/>
    <w:rsid w:val="00244F0B"/>
    <w:rsid w:val="002F1699"/>
    <w:rsid w:val="00403419"/>
    <w:rsid w:val="00440E7A"/>
    <w:rsid w:val="00456669"/>
    <w:rsid w:val="00494CEE"/>
    <w:rsid w:val="00555B2F"/>
    <w:rsid w:val="0056660C"/>
    <w:rsid w:val="005F478F"/>
    <w:rsid w:val="005F5EE6"/>
    <w:rsid w:val="006064F5"/>
    <w:rsid w:val="006473F5"/>
    <w:rsid w:val="006725AB"/>
    <w:rsid w:val="00696B08"/>
    <w:rsid w:val="00770EE1"/>
    <w:rsid w:val="007C7D73"/>
    <w:rsid w:val="007E3CBD"/>
    <w:rsid w:val="0082286F"/>
    <w:rsid w:val="008C5824"/>
    <w:rsid w:val="009C230D"/>
    <w:rsid w:val="00A236D0"/>
    <w:rsid w:val="00A5385A"/>
    <w:rsid w:val="00AA14C5"/>
    <w:rsid w:val="00AA5D1F"/>
    <w:rsid w:val="00AD2660"/>
    <w:rsid w:val="00AF61DA"/>
    <w:rsid w:val="00BB3917"/>
    <w:rsid w:val="00BC3129"/>
    <w:rsid w:val="00BC640D"/>
    <w:rsid w:val="00CA3F3F"/>
    <w:rsid w:val="00D46AB0"/>
    <w:rsid w:val="00D63669"/>
    <w:rsid w:val="00D95A9C"/>
    <w:rsid w:val="00DE3CCC"/>
    <w:rsid w:val="00E46D64"/>
    <w:rsid w:val="00E805D6"/>
    <w:rsid w:val="00F17D20"/>
    <w:rsid w:val="00F2654A"/>
    <w:rsid w:val="00F5089A"/>
    <w:rsid w:val="00F863A4"/>
    <w:rsid w:val="00FC524F"/>
    <w:rsid w:val="00FF3088"/>
    <w:rsid w:val="08DFBD1E"/>
    <w:rsid w:val="15EE53AF"/>
    <w:rsid w:val="1DEDF6C1"/>
    <w:rsid w:val="1FF96899"/>
    <w:rsid w:val="21C24C87"/>
    <w:rsid w:val="24D327BA"/>
    <w:rsid w:val="2DFF6996"/>
    <w:rsid w:val="2FCF330F"/>
    <w:rsid w:val="2FFF17CB"/>
    <w:rsid w:val="34721710"/>
    <w:rsid w:val="37638704"/>
    <w:rsid w:val="3A8C79E3"/>
    <w:rsid w:val="3ACF023D"/>
    <w:rsid w:val="3BFFA209"/>
    <w:rsid w:val="3D3A2324"/>
    <w:rsid w:val="3D7D26D8"/>
    <w:rsid w:val="3DAB5DA9"/>
    <w:rsid w:val="3F79B412"/>
    <w:rsid w:val="3FEE60F4"/>
    <w:rsid w:val="3FFB1E86"/>
    <w:rsid w:val="3FFF3418"/>
    <w:rsid w:val="4DBF0A15"/>
    <w:rsid w:val="4FF7D876"/>
    <w:rsid w:val="4FFFF0D0"/>
    <w:rsid w:val="56681FDD"/>
    <w:rsid w:val="57EF4A31"/>
    <w:rsid w:val="59FCB885"/>
    <w:rsid w:val="5CF3B02F"/>
    <w:rsid w:val="5E3787A4"/>
    <w:rsid w:val="63F965D4"/>
    <w:rsid w:val="6488096B"/>
    <w:rsid w:val="6AF34422"/>
    <w:rsid w:val="6B3720D3"/>
    <w:rsid w:val="6B7F47E6"/>
    <w:rsid w:val="6BFBC3BC"/>
    <w:rsid w:val="6D7D961C"/>
    <w:rsid w:val="6D7F8497"/>
    <w:rsid w:val="6DB36A59"/>
    <w:rsid w:val="6DFFC352"/>
    <w:rsid w:val="6E709EDB"/>
    <w:rsid w:val="6EFB17D4"/>
    <w:rsid w:val="6F7E1F58"/>
    <w:rsid w:val="6FA4F1F1"/>
    <w:rsid w:val="6FFB6022"/>
    <w:rsid w:val="717FEE56"/>
    <w:rsid w:val="73BBCAF8"/>
    <w:rsid w:val="75C573A4"/>
    <w:rsid w:val="75F7F978"/>
    <w:rsid w:val="774F9192"/>
    <w:rsid w:val="777DB95B"/>
    <w:rsid w:val="777F504F"/>
    <w:rsid w:val="77B7F41E"/>
    <w:rsid w:val="77B9352C"/>
    <w:rsid w:val="77BFFFF0"/>
    <w:rsid w:val="79BB0C02"/>
    <w:rsid w:val="7AF7B775"/>
    <w:rsid w:val="7B3EA5A2"/>
    <w:rsid w:val="7BCF7A3D"/>
    <w:rsid w:val="7BFAF9BF"/>
    <w:rsid w:val="7BFBBC0D"/>
    <w:rsid w:val="7BFFEC40"/>
    <w:rsid w:val="7CFB75FC"/>
    <w:rsid w:val="7D554667"/>
    <w:rsid w:val="7DAF1F3B"/>
    <w:rsid w:val="7DBEAEE9"/>
    <w:rsid w:val="7DDF1A3C"/>
    <w:rsid w:val="7E3B6F6B"/>
    <w:rsid w:val="7ED5CBD5"/>
    <w:rsid w:val="7EF9F72B"/>
    <w:rsid w:val="7F5BA0B3"/>
    <w:rsid w:val="7F71CD0C"/>
    <w:rsid w:val="7F7F8E62"/>
    <w:rsid w:val="7F8D0FF8"/>
    <w:rsid w:val="7FDB75A7"/>
    <w:rsid w:val="7FDF9B45"/>
    <w:rsid w:val="7FED6FF5"/>
    <w:rsid w:val="7FEFCDF7"/>
    <w:rsid w:val="7FFFB311"/>
    <w:rsid w:val="9BEF7A00"/>
    <w:rsid w:val="9CDE2475"/>
    <w:rsid w:val="9E77C95F"/>
    <w:rsid w:val="ADCDF93B"/>
    <w:rsid w:val="ADDFB781"/>
    <w:rsid w:val="ADFCE790"/>
    <w:rsid w:val="B5AECBEE"/>
    <w:rsid w:val="B7BBB6BB"/>
    <w:rsid w:val="BA99772E"/>
    <w:rsid w:val="BAD56BA7"/>
    <w:rsid w:val="BADEF763"/>
    <w:rsid w:val="BB7FECC2"/>
    <w:rsid w:val="BE7F8CCB"/>
    <w:rsid w:val="BECB2335"/>
    <w:rsid w:val="BFCFF1B9"/>
    <w:rsid w:val="BFF60E4C"/>
    <w:rsid w:val="BFF8C484"/>
    <w:rsid w:val="C3B44CA3"/>
    <w:rsid w:val="CAFDECC6"/>
    <w:rsid w:val="D5DFB007"/>
    <w:rsid w:val="D5FE22BC"/>
    <w:rsid w:val="D7D68CF3"/>
    <w:rsid w:val="D7DD45BE"/>
    <w:rsid w:val="DAFF2C10"/>
    <w:rsid w:val="DBBE46B3"/>
    <w:rsid w:val="DBD635F9"/>
    <w:rsid w:val="DDA6674C"/>
    <w:rsid w:val="DDFDCD23"/>
    <w:rsid w:val="DE9BAEDE"/>
    <w:rsid w:val="DE9E3906"/>
    <w:rsid w:val="DEEFC813"/>
    <w:rsid w:val="DEFFDC0B"/>
    <w:rsid w:val="DF3C5368"/>
    <w:rsid w:val="DF79A274"/>
    <w:rsid w:val="DFEE9DFB"/>
    <w:rsid w:val="DFF3106D"/>
    <w:rsid w:val="DFF74D8A"/>
    <w:rsid w:val="DFF7D917"/>
    <w:rsid w:val="E4FB2401"/>
    <w:rsid w:val="E9CEA3D4"/>
    <w:rsid w:val="EBEFBAD8"/>
    <w:rsid w:val="EDD7217A"/>
    <w:rsid w:val="EE5FBA14"/>
    <w:rsid w:val="EFDD9ED1"/>
    <w:rsid w:val="F3BF18CA"/>
    <w:rsid w:val="F5BBAE66"/>
    <w:rsid w:val="F5FF9C64"/>
    <w:rsid w:val="F6FEB2FC"/>
    <w:rsid w:val="F73DED10"/>
    <w:rsid w:val="F77D1FC0"/>
    <w:rsid w:val="F7DD478A"/>
    <w:rsid w:val="F7FF1395"/>
    <w:rsid w:val="FADBA391"/>
    <w:rsid w:val="FB9D9387"/>
    <w:rsid w:val="FBB76EEE"/>
    <w:rsid w:val="FCFE0E9E"/>
    <w:rsid w:val="FCFF74FE"/>
    <w:rsid w:val="FD5FB5AE"/>
    <w:rsid w:val="FD747553"/>
    <w:rsid w:val="FD7F2FCE"/>
    <w:rsid w:val="FE9B2332"/>
    <w:rsid w:val="FEEB92C9"/>
    <w:rsid w:val="FEF3C63F"/>
    <w:rsid w:val="FEFA4C09"/>
    <w:rsid w:val="FF66B3AE"/>
    <w:rsid w:val="FF6F4BDD"/>
    <w:rsid w:val="FF8F6BF4"/>
    <w:rsid w:val="FFA6AA42"/>
    <w:rsid w:val="FFE580F7"/>
    <w:rsid w:val="FFF5F7FC"/>
    <w:rsid w:val="FFF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</Words>
  <Characters>963</Characters>
  <Lines>8</Lines>
  <Paragraphs>2</Paragraphs>
  <TotalTime>0</TotalTime>
  <ScaleCrop>false</ScaleCrop>
  <LinksUpToDate>false</LinksUpToDate>
  <CharactersWithSpaces>1129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2024-07-23T16:17:00Z</dcterms:created>
  <dc:creator>ASUS</dc:creator>
  <cp:lastModifiedBy>2014夏季种子会组委会</cp:lastModifiedBy>
  <dcterms:modified xsi:type="dcterms:W3CDTF">2024-08-23T11:23:49Z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E8C330B6D3684A0F8904C495B038F892_12</vt:lpwstr>
  </property>
</Properties>
</file>