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drawing>
          <wp:anchor distT="0" distB="0" distL="114300" distR="114300" simplePos="0" relativeHeight="251659264" behindDoc="1" locked="0" layoutInCell="1" allowOverlap="1">
            <wp:simplePos x="0" y="0"/>
            <wp:positionH relativeFrom="column">
              <wp:posOffset>9525</wp:posOffset>
            </wp:positionH>
            <wp:positionV relativeFrom="paragraph">
              <wp:posOffset>137160</wp:posOffset>
            </wp:positionV>
            <wp:extent cx="5269230" cy="1462405"/>
            <wp:effectExtent l="0" t="0" r="7620" b="4445"/>
            <wp:wrapNone/>
            <wp:docPr id="1" name="图片 1" descr="内蒙古国际农业博览会组委会-电子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内蒙古国际农业博览会组委会-电子红头"/>
                    <pic:cNvPicPr>
                      <a:picLocks noChangeAspect="1"/>
                    </pic:cNvPicPr>
                  </pic:nvPicPr>
                  <pic:blipFill>
                    <a:blip r:embed="rId10"/>
                    <a:stretch>
                      <a:fillRect/>
                    </a:stretch>
                  </pic:blipFill>
                  <pic:spPr>
                    <a:xfrm>
                      <a:off x="0" y="0"/>
                      <a:ext cx="5269230" cy="14624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pacing w:val="0"/>
          <w:sz w:val="36"/>
          <w:szCs w:val="36"/>
          <w:lang w:val="en-US" w:eastAsia="zh-CN"/>
        </w:rPr>
      </w:pPr>
      <w:r>
        <w:rPr>
          <w:rFonts w:hint="eastAsia" w:ascii="黑体" w:hAnsi="黑体" w:eastAsia="黑体" w:cs="黑体"/>
          <w:spacing w:val="0"/>
          <w:sz w:val="36"/>
          <w:szCs w:val="36"/>
          <w:lang w:val="en-US" w:eastAsia="zh-CN"/>
        </w:rPr>
        <w:t>关于邀请参加</w:t>
      </w:r>
      <w:r>
        <w:rPr>
          <w:rFonts w:hint="eastAsia" w:ascii="黑体" w:hAnsi="黑体" w:eastAsia="黑体" w:cs="黑体"/>
          <w:spacing w:val="0"/>
          <w:sz w:val="36"/>
          <w:szCs w:val="36"/>
        </w:rPr>
        <w:t>20</w:t>
      </w:r>
      <w:r>
        <w:rPr>
          <w:rFonts w:hint="eastAsia" w:ascii="黑体" w:hAnsi="黑体" w:eastAsia="黑体" w:cs="黑体"/>
          <w:spacing w:val="0"/>
          <w:sz w:val="36"/>
          <w:szCs w:val="36"/>
          <w:lang w:val="en-US" w:eastAsia="zh-CN"/>
        </w:rPr>
        <w:t>24</w:t>
      </w:r>
      <w:r>
        <w:rPr>
          <w:rFonts w:hint="eastAsia" w:ascii="黑体" w:hAnsi="黑体" w:eastAsia="黑体" w:cs="黑体"/>
          <w:spacing w:val="0"/>
          <w:sz w:val="36"/>
          <w:szCs w:val="36"/>
        </w:rPr>
        <w:t>年第</w:t>
      </w:r>
      <w:r>
        <w:rPr>
          <w:rFonts w:hint="eastAsia" w:ascii="黑体" w:hAnsi="黑体" w:eastAsia="黑体" w:cs="黑体"/>
          <w:spacing w:val="0"/>
          <w:sz w:val="36"/>
          <w:szCs w:val="36"/>
          <w:lang w:val="en-US" w:eastAsia="zh-CN"/>
        </w:rPr>
        <w:t>34</w:t>
      </w:r>
      <w:r>
        <w:rPr>
          <w:rFonts w:hint="eastAsia" w:ascii="黑体" w:hAnsi="黑体" w:eastAsia="黑体" w:cs="黑体"/>
          <w:spacing w:val="0"/>
          <w:sz w:val="36"/>
          <w:szCs w:val="36"/>
        </w:rPr>
        <w:t>届内蒙古农博会暨节水灌溉</w:t>
      </w:r>
      <w:r>
        <w:rPr>
          <w:rFonts w:hint="eastAsia" w:ascii="黑体" w:hAnsi="黑体" w:eastAsia="黑体" w:cs="黑体"/>
          <w:spacing w:val="0"/>
          <w:sz w:val="36"/>
          <w:szCs w:val="36"/>
          <w:lang w:val="en-US" w:eastAsia="zh-CN"/>
        </w:rPr>
        <w:t>及</w:t>
      </w:r>
      <w:r>
        <w:rPr>
          <w:rFonts w:hint="eastAsia" w:ascii="黑体" w:hAnsi="黑体" w:eastAsia="黑体" w:cs="黑体"/>
          <w:spacing w:val="0"/>
          <w:sz w:val="36"/>
          <w:szCs w:val="36"/>
        </w:rPr>
        <w:t>温室设备</w:t>
      </w:r>
      <w:r>
        <w:rPr>
          <w:rFonts w:hint="eastAsia" w:ascii="黑体" w:hAnsi="黑体" w:eastAsia="黑体" w:cs="黑体"/>
          <w:spacing w:val="0"/>
          <w:sz w:val="36"/>
          <w:szCs w:val="36"/>
          <w:lang w:eastAsia="zh-CN"/>
        </w:rPr>
        <w:t>、</w:t>
      </w:r>
      <w:r>
        <w:rPr>
          <w:rFonts w:hint="eastAsia" w:ascii="黑体" w:hAnsi="黑体" w:eastAsia="黑体" w:cs="黑体"/>
          <w:spacing w:val="0"/>
          <w:sz w:val="36"/>
          <w:szCs w:val="36"/>
          <w:lang w:val="en-US" w:eastAsia="zh-CN"/>
        </w:rPr>
        <w:t>智慧农业</w:t>
      </w:r>
      <w:r>
        <w:rPr>
          <w:rFonts w:hint="eastAsia" w:ascii="黑体" w:hAnsi="黑体" w:eastAsia="黑体" w:cs="黑体"/>
          <w:spacing w:val="0"/>
          <w:sz w:val="36"/>
          <w:szCs w:val="36"/>
        </w:rPr>
        <w:t>展</w:t>
      </w:r>
      <w:r>
        <w:rPr>
          <w:rFonts w:hint="eastAsia" w:ascii="黑体" w:hAnsi="黑体" w:eastAsia="黑体" w:cs="黑体"/>
          <w:spacing w:val="0"/>
          <w:sz w:val="36"/>
          <w:szCs w:val="36"/>
          <w:lang w:val="en-US" w:eastAsia="zh-CN"/>
        </w:rPr>
        <w:t>的函</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spacing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val="0"/>
          <w:bCs/>
          <w:spacing w:val="0"/>
          <w:sz w:val="28"/>
          <w:szCs w:val="28"/>
        </w:rPr>
      </w:pPr>
      <w:r>
        <w:rPr>
          <w:rFonts w:hint="eastAsia" w:ascii="仿宋" w:hAnsi="仿宋" w:eastAsia="仿宋" w:cs="仿宋"/>
          <w:b w:val="0"/>
          <w:bCs/>
          <w:spacing w:val="0"/>
          <w:sz w:val="28"/>
          <w:szCs w:val="28"/>
          <w:lang w:eastAsia="zh-CN"/>
        </w:rPr>
        <w:t>展览时间：</w:t>
      </w:r>
      <w:r>
        <w:rPr>
          <w:rFonts w:hint="eastAsia" w:ascii="仿宋" w:hAnsi="仿宋" w:eastAsia="仿宋" w:cs="仿宋"/>
          <w:b w:val="0"/>
          <w:bCs/>
          <w:spacing w:val="0"/>
          <w:sz w:val="28"/>
          <w:szCs w:val="28"/>
          <w:lang w:val="en-US" w:eastAsia="zh-CN"/>
        </w:rPr>
        <w:t>3</w:t>
      </w:r>
      <w:r>
        <w:rPr>
          <w:rFonts w:hint="eastAsia" w:ascii="仿宋" w:hAnsi="仿宋" w:eastAsia="仿宋" w:cs="仿宋"/>
          <w:b w:val="0"/>
          <w:bCs/>
          <w:spacing w:val="0"/>
          <w:sz w:val="28"/>
          <w:szCs w:val="28"/>
        </w:rPr>
        <w:t>月</w:t>
      </w:r>
      <w:r>
        <w:rPr>
          <w:rFonts w:hint="eastAsia" w:ascii="仿宋" w:hAnsi="仿宋" w:eastAsia="仿宋" w:cs="仿宋"/>
          <w:b w:val="0"/>
          <w:bCs/>
          <w:spacing w:val="0"/>
          <w:sz w:val="28"/>
          <w:szCs w:val="28"/>
          <w:lang w:val="en-US" w:eastAsia="zh-CN"/>
        </w:rPr>
        <w:t>26</w:t>
      </w:r>
      <w:r>
        <w:rPr>
          <w:rFonts w:hint="eastAsia" w:ascii="仿宋" w:hAnsi="仿宋" w:eastAsia="仿宋" w:cs="仿宋"/>
          <w:b w:val="0"/>
          <w:bCs/>
          <w:spacing w:val="0"/>
          <w:sz w:val="28"/>
          <w:szCs w:val="28"/>
        </w:rPr>
        <w:t>日-</w:t>
      </w:r>
      <w:r>
        <w:rPr>
          <w:rFonts w:hint="eastAsia" w:ascii="仿宋" w:hAnsi="仿宋" w:eastAsia="仿宋" w:cs="仿宋"/>
          <w:b w:val="0"/>
          <w:bCs/>
          <w:spacing w:val="0"/>
          <w:sz w:val="28"/>
          <w:szCs w:val="28"/>
          <w:lang w:val="en-US" w:eastAsia="zh-CN"/>
        </w:rPr>
        <w:t>28</w:t>
      </w:r>
      <w:r>
        <w:rPr>
          <w:rFonts w:hint="eastAsia" w:ascii="仿宋" w:hAnsi="仿宋" w:eastAsia="仿宋" w:cs="仿宋"/>
          <w:b w:val="0"/>
          <w:bCs/>
          <w:spacing w:val="0"/>
          <w:sz w:val="28"/>
          <w:szCs w:val="28"/>
        </w:rPr>
        <w:t xml:space="preserve">日  </w:t>
      </w:r>
      <w:r>
        <w:rPr>
          <w:rFonts w:hint="eastAsia" w:ascii="仿宋" w:hAnsi="仿宋" w:eastAsia="仿宋" w:cs="仿宋"/>
          <w:b w:val="0"/>
          <w:bCs/>
          <w:spacing w:val="0"/>
          <w:sz w:val="28"/>
          <w:szCs w:val="28"/>
          <w:lang w:eastAsia="zh-CN"/>
        </w:rPr>
        <w:t>地点：</w:t>
      </w:r>
      <w:r>
        <w:rPr>
          <w:rFonts w:hint="eastAsia" w:ascii="仿宋" w:hAnsi="仿宋" w:eastAsia="仿宋" w:cs="仿宋"/>
          <w:b w:val="0"/>
          <w:bCs/>
          <w:spacing w:val="0"/>
          <w:sz w:val="28"/>
          <w:szCs w:val="28"/>
          <w:lang w:val="en-US" w:eastAsia="zh-CN"/>
        </w:rPr>
        <w:t>内蒙古</w:t>
      </w:r>
      <w:r>
        <w:rPr>
          <w:rFonts w:hint="eastAsia" w:ascii="仿宋" w:hAnsi="仿宋" w:eastAsia="仿宋" w:cs="仿宋"/>
          <w:b w:val="0"/>
          <w:bCs/>
          <w:spacing w:val="0"/>
          <w:sz w:val="28"/>
          <w:szCs w:val="28"/>
        </w:rPr>
        <w:t>国际会展中心</w:t>
      </w:r>
    </w:p>
    <w:p>
      <w:pPr>
        <w:keepNext w:val="0"/>
        <w:keepLines w:val="0"/>
        <w:pageBreakBefore w:val="0"/>
        <w:widowControl w:val="0"/>
        <w:kinsoku/>
        <w:wordWrap/>
        <w:overflowPunct/>
        <w:topLinePunct w:val="0"/>
        <w:autoSpaceDE/>
        <w:autoSpaceDN/>
        <w:bidi w:val="0"/>
        <w:adjustRightInd/>
        <w:snapToGrid/>
        <w:spacing w:line="510" w:lineRule="exact"/>
        <w:textAlignment w:val="auto"/>
        <w:outlineLvl w:val="9"/>
        <w:rPr>
          <w:rFonts w:hint="eastAsia" w:ascii="仿宋_GB2312" w:hAnsi="仿宋_GB2312" w:eastAsia="仿宋_GB2312" w:cs="仿宋_GB2312"/>
          <w:b/>
          <w:spacing w:val="0"/>
          <w:sz w:val="28"/>
          <w:szCs w:val="28"/>
        </w:rPr>
      </w:pP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val="0"/>
          <w:bCs/>
          <w:spacing w:val="0"/>
          <w:sz w:val="28"/>
          <w:szCs w:val="28"/>
          <w:lang w:val="en-US" w:eastAsia="zh-CN"/>
        </w:rPr>
      </w:pPr>
      <w:r>
        <w:rPr>
          <w:rFonts w:hint="eastAsia" w:ascii="仿宋" w:hAnsi="仿宋" w:eastAsia="仿宋" w:cs="仿宋"/>
          <w:b w:val="0"/>
          <w:bCs/>
          <w:spacing w:val="0"/>
          <w:sz w:val="28"/>
          <w:szCs w:val="28"/>
          <w:lang w:val="en-US" w:eastAsia="zh-CN"/>
        </w:rPr>
        <w:t>各节水灌溉、温室、智慧农业生产企事业单位，各经销代理商：</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近年来，内蒙古自治区坚持生态优先、绿色发展为导向，认真贯彻落实习近平总书记“量水而行”重要指示精神，大力发展高效节水农业。截至目前，全区高效节水实灌面积达2826万亩，年可节约用水近28亿立方米，农田灌溉水有效利用系数达到0.547，有效保障了自治区粮食和生态安全。</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为贯彻落实《自治区水利厅印发内蒙古自治区推进农业节水实施方案》、内蒙古自治区农牧厅《关于印发内蒙古自治区2023年农业节水增效行动方案的通知》（内农牧种植发〔2023〕78号）精神，加快推进农业机械化与设施农业融合发展，大力推进农业节水，提高农业用水效率，发展设施农业，促进农牧民增收，推动我区农水事业高质量发展，助力乡村振兴，由内蒙古自治区水利厅、内蒙古自治区农牧厅、内蒙古自治区林业和草原局支持主办，内蒙古自治区经济发展与研究促进会主办，内蒙古东昭展览策划有限责任公司、东昭展览（北京）有限公司承办的2024年第34届内蒙古农博会暨节水灌溉及温室设备、智慧农业展将于3月26日-28日在呼和浩特市内蒙古国际会展中心举办。</w:t>
      </w:r>
    </w:p>
    <w:p>
      <w:pPr>
        <w:keepNext w:val="0"/>
        <w:keepLines w:val="0"/>
        <w:pageBreakBefore w:val="0"/>
        <w:widowControl w:val="0"/>
        <w:kinsoku/>
        <w:wordWrap/>
        <w:overflowPunct/>
        <w:topLinePunct w:val="0"/>
        <w:autoSpaceDE/>
        <w:autoSpaceDN/>
        <w:bidi w:val="0"/>
        <w:adjustRightInd/>
        <w:snapToGrid/>
        <w:spacing w:line="474" w:lineRule="exact"/>
        <w:ind w:firstLine="0" w:firstLineChars="0"/>
        <w:textAlignment w:val="auto"/>
        <w:outlineLvl w:val="9"/>
        <w:rPr>
          <w:rFonts w:hint="eastAsia" w:ascii="仿宋" w:hAnsi="仿宋" w:eastAsia="仿宋" w:cs="仿宋"/>
          <w:spacing w:val="0"/>
          <w:sz w:val="28"/>
          <w:szCs w:val="28"/>
        </w:rPr>
      </w:pPr>
      <w:r>
        <w:rPr>
          <w:rFonts w:hint="eastAsia" w:ascii="仿宋" w:hAnsi="仿宋" w:eastAsia="仿宋" w:cs="仿宋"/>
          <w:b/>
          <w:bCs/>
          <w:spacing w:val="0"/>
          <w:sz w:val="28"/>
          <w:szCs w:val="28"/>
          <w:lang w:val="en-US" w:eastAsia="zh-CN"/>
        </w:rPr>
        <w:t>往届回顾：</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color w:val="000000"/>
          <w:spacing w:val="0"/>
          <w:sz w:val="28"/>
          <w:szCs w:val="28"/>
          <w:shd w:val="clear" w:color="auto" w:fill="FFFFFF"/>
        </w:rPr>
        <w:t>内蒙古农博会创办十余载，凭借内蒙古得天独厚的节水灌溉市场和内蒙古农博会组委会细致周到的观众组织，每年的节水灌溉</w:t>
      </w:r>
      <w:r>
        <w:rPr>
          <w:rFonts w:hint="eastAsia" w:ascii="仿宋" w:hAnsi="仿宋" w:eastAsia="仿宋" w:cs="仿宋"/>
          <w:color w:val="000000"/>
          <w:spacing w:val="0"/>
          <w:sz w:val="28"/>
          <w:szCs w:val="28"/>
          <w:shd w:val="clear" w:color="auto" w:fill="FFFFFF"/>
          <w:lang w:eastAsia="zh-CN"/>
        </w:rPr>
        <w:t>、</w:t>
      </w:r>
      <w:r>
        <w:rPr>
          <w:rFonts w:hint="eastAsia" w:ascii="仿宋" w:hAnsi="仿宋" w:eastAsia="仿宋" w:cs="仿宋"/>
          <w:color w:val="000000"/>
          <w:spacing w:val="0"/>
          <w:sz w:val="28"/>
          <w:szCs w:val="28"/>
          <w:shd w:val="clear" w:color="auto" w:fill="FFFFFF"/>
          <w:lang w:val="en-US" w:eastAsia="zh-CN"/>
        </w:rPr>
        <w:t>温室设备、智慧农业</w:t>
      </w:r>
      <w:r>
        <w:rPr>
          <w:rFonts w:hint="eastAsia" w:ascii="仿宋" w:hAnsi="仿宋" w:eastAsia="仿宋" w:cs="仿宋"/>
          <w:color w:val="000000"/>
          <w:spacing w:val="0"/>
          <w:sz w:val="28"/>
          <w:szCs w:val="28"/>
          <w:shd w:val="clear" w:color="auto" w:fill="FFFFFF"/>
        </w:rPr>
        <w:t>展区都会成为</w:t>
      </w:r>
      <w:r>
        <w:rPr>
          <w:rFonts w:hint="eastAsia" w:ascii="仿宋" w:hAnsi="仿宋" w:eastAsia="仿宋" w:cs="仿宋"/>
          <w:color w:val="000000"/>
          <w:spacing w:val="0"/>
          <w:sz w:val="28"/>
          <w:szCs w:val="28"/>
          <w:shd w:val="clear" w:color="auto" w:fill="FFFFFF"/>
          <w:lang w:eastAsia="zh-CN"/>
        </w:rPr>
        <w:t>内蒙古</w:t>
      </w:r>
      <w:r>
        <w:rPr>
          <w:rFonts w:hint="eastAsia" w:ascii="仿宋" w:hAnsi="仿宋" w:eastAsia="仿宋" w:cs="仿宋"/>
          <w:color w:val="000000"/>
          <w:spacing w:val="0"/>
          <w:sz w:val="28"/>
          <w:szCs w:val="28"/>
          <w:shd w:val="clear" w:color="auto" w:fill="FFFFFF"/>
        </w:rPr>
        <w:t>农博会的</w:t>
      </w:r>
      <w:r>
        <w:rPr>
          <w:rFonts w:hint="eastAsia" w:ascii="仿宋" w:hAnsi="仿宋" w:eastAsia="仿宋" w:cs="仿宋"/>
          <w:color w:val="000000"/>
          <w:spacing w:val="0"/>
          <w:sz w:val="28"/>
          <w:szCs w:val="28"/>
          <w:shd w:val="clear" w:color="auto" w:fill="FFFFFF"/>
          <w:lang w:val="en-US" w:eastAsia="zh-CN"/>
        </w:rPr>
        <w:t>主展区</w:t>
      </w:r>
      <w:r>
        <w:rPr>
          <w:rFonts w:hint="eastAsia" w:ascii="仿宋" w:hAnsi="仿宋" w:eastAsia="仿宋" w:cs="仿宋"/>
          <w:color w:val="000000"/>
          <w:spacing w:val="0"/>
          <w:sz w:val="28"/>
          <w:szCs w:val="28"/>
          <w:shd w:val="clear" w:color="auto" w:fill="FFFFFF"/>
          <w:lang w:eastAsia="zh-CN"/>
        </w:rPr>
        <w:t>，内蒙古农资节水协会、荣辰机电、山东中大、</w:t>
      </w:r>
      <w:r>
        <w:rPr>
          <w:rFonts w:hint="eastAsia" w:ascii="仿宋" w:hAnsi="仿宋" w:eastAsia="仿宋" w:cs="仿宋"/>
          <w:color w:val="000000"/>
          <w:spacing w:val="0"/>
          <w:sz w:val="28"/>
          <w:szCs w:val="28"/>
          <w:shd w:val="clear" w:color="auto" w:fill="FFFFFF"/>
          <w:lang w:val="en-US" w:eastAsia="zh-CN"/>
        </w:rPr>
        <w:t>君子兰塑胶、</w:t>
      </w:r>
      <w:r>
        <w:rPr>
          <w:rFonts w:hint="eastAsia" w:ascii="仿宋" w:hAnsi="仿宋" w:eastAsia="仿宋" w:cs="仿宋"/>
          <w:color w:val="000000"/>
          <w:spacing w:val="0"/>
          <w:sz w:val="28"/>
          <w:szCs w:val="28"/>
          <w:shd w:val="clear" w:color="auto" w:fill="FFFFFF"/>
          <w:lang w:eastAsia="zh-CN"/>
        </w:rPr>
        <w:t>天津佳农温室、唐山致富、青岛新润、河北春润、蒙农智慧农业、保定海大、东奥管业、华旭盛泰、内蒙古万捷、铂莱斯特、莱芜恒翔、无棣宁岩、保定广润、冀唐节水、禹龙节水、新乡天意、新疆石达赛特、河北冠尚达、临沂华茂、天津裕隆发、保定银虹、内蒙古云海智联、山东虹鼎、德州美翔、保定川源、天津嘉禾亿方、邯泉泵业</w:t>
      </w:r>
      <w:r>
        <w:rPr>
          <w:rFonts w:hint="eastAsia" w:ascii="仿宋" w:hAnsi="仿宋" w:eastAsia="仿宋" w:cs="仿宋"/>
          <w:color w:val="000000"/>
          <w:spacing w:val="0"/>
          <w:sz w:val="28"/>
          <w:szCs w:val="28"/>
          <w:shd w:val="clear" w:color="auto" w:fill="FFFFFF"/>
          <w:lang w:val="en-US" w:eastAsia="zh-CN"/>
        </w:rPr>
        <w:t>等众多知名品牌</w:t>
      </w:r>
      <w:r>
        <w:rPr>
          <w:rFonts w:hint="eastAsia" w:ascii="仿宋" w:hAnsi="仿宋" w:eastAsia="仿宋" w:cs="仿宋"/>
          <w:color w:val="000000"/>
          <w:spacing w:val="0"/>
          <w:sz w:val="28"/>
          <w:szCs w:val="28"/>
          <w:shd w:val="clear" w:color="auto" w:fill="FFFFFF"/>
        </w:rPr>
        <w:t>企业连续多年携其最新技术和产品参加内蒙古农博会，每届展会均签订交易合同，展会效果有目共睹！</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b/>
          <w:bCs/>
          <w:spacing w:val="0"/>
          <w:sz w:val="28"/>
          <w:szCs w:val="28"/>
        </w:rPr>
      </w:pPr>
      <w:r>
        <w:rPr>
          <w:rFonts w:hint="eastAsia" w:ascii="仿宋" w:hAnsi="仿宋" w:eastAsia="仿宋" w:cs="仿宋"/>
          <w:b/>
          <w:bCs/>
          <w:spacing w:val="0"/>
          <w:sz w:val="28"/>
          <w:szCs w:val="28"/>
        </w:rPr>
        <w:t>日程安排：</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特装展位报到布展：202</w:t>
      </w: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lang w:eastAsia="zh-CN"/>
        </w:rPr>
        <w:t>年</w:t>
      </w: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lang w:eastAsia="zh-CN"/>
        </w:rPr>
        <w:t>月</w:t>
      </w:r>
      <w:r>
        <w:rPr>
          <w:rFonts w:hint="eastAsia" w:ascii="仿宋" w:hAnsi="仿宋" w:eastAsia="仿宋" w:cs="仿宋"/>
          <w:spacing w:val="0"/>
          <w:sz w:val="28"/>
          <w:szCs w:val="28"/>
          <w:lang w:val="en-US" w:eastAsia="zh-CN"/>
        </w:rPr>
        <w:t>24</w:t>
      </w:r>
      <w:r>
        <w:rPr>
          <w:rFonts w:hint="eastAsia" w:ascii="仿宋" w:hAnsi="仿宋" w:eastAsia="仿宋" w:cs="仿宋"/>
          <w:spacing w:val="0"/>
          <w:sz w:val="28"/>
          <w:szCs w:val="28"/>
          <w:lang w:eastAsia="zh-CN"/>
        </w:rPr>
        <w:t>日-</w:t>
      </w:r>
      <w:r>
        <w:rPr>
          <w:rFonts w:hint="eastAsia" w:ascii="仿宋" w:hAnsi="仿宋" w:eastAsia="仿宋" w:cs="仿宋"/>
          <w:spacing w:val="0"/>
          <w:sz w:val="28"/>
          <w:szCs w:val="28"/>
          <w:lang w:val="en-US" w:eastAsia="zh-CN"/>
        </w:rPr>
        <w:t>25</w:t>
      </w:r>
      <w:r>
        <w:rPr>
          <w:rFonts w:hint="eastAsia" w:ascii="仿宋" w:hAnsi="仿宋" w:eastAsia="仿宋" w:cs="仿宋"/>
          <w:spacing w:val="0"/>
          <w:sz w:val="28"/>
          <w:szCs w:val="28"/>
          <w:lang w:eastAsia="zh-CN"/>
        </w:rPr>
        <w:t xml:space="preserve">日 </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标准展位报到布展：202</w:t>
      </w: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lang w:eastAsia="zh-CN"/>
        </w:rPr>
        <w:t>年</w:t>
      </w: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lang w:eastAsia="zh-CN"/>
        </w:rPr>
        <w:t>月</w:t>
      </w:r>
      <w:r>
        <w:rPr>
          <w:rFonts w:hint="eastAsia" w:ascii="仿宋" w:hAnsi="仿宋" w:eastAsia="仿宋" w:cs="仿宋"/>
          <w:spacing w:val="0"/>
          <w:sz w:val="28"/>
          <w:szCs w:val="28"/>
          <w:lang w:val="en-US" w:eastAsia="zh-CN"/>
        </w:rPr>
        <w:t>25</w:t>
      </w:r>
      <w:r>
        <w:rPr>
          <w:rFonts w:hint="eastAsia" w:ascii="仿宋" w:hAnsi="仿宋" w:eastAsia="仿宋" w:cs="仿宋"/>
          <w:spacing w:val="0"/>
          <w:sz w:val="28"/>
          <w:szCs w:val="28"/>
          <w:lang w:eastAsia="zh-CN"/>
        </w:rPr>
        <w:t>日</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开幕时间：202</w:t>
      </w: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lang w:eastAsia="zh-CN"/>
        </w:rPr>
        <w:t>年</w:t>
      </w: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lang w:eastAsia="zh-CN"/>
        </w:rPr>
        <w:t>月</w:t>
      </w:r>
      <w:r>
        <w:rPr>
          <w:rFonts w:hint="eastAsia" w:ascii="仿宋" w:hAnsi="仿宋" w:eastAsia="仿宋" w:cs="仿宋"/>
          <w:spacing w:val="0"/>
          <w:sz w:val="28"/>
          <w:szCs w:val="28"/>
          <w:lang w:val="en-US" w:eastAsia="zh-CN"/>
        </w:rPr>
        <w:t>26</w:t>
      </w:r>
      <w:r>
        <w:rPr>
          <w:rFonts w:hint="eastAsia" w:ascii="仿宋" w:hAnsi="仿宋" w:eastAsia="仿宋" w:cs="仿宋"/>
          <w:spacing w:val="0"/>
          <w:sz w:val="28"/>
          <w:szCs w:val="28"/>
          <w:lang w:eastAsia="zh-CN"/>
        </w:rPr>
        <w:t>日上午</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展览时间：202</w:t>
      </w: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lang w:eastAsia="zh-CN"/>
        </w:rPr>
        <w:t>年</w:t>
      </w: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lang w:eastAsia="zh-CN"/>
        </w:rPr>
        <w:t>月</w:t>
      </w:r>
      <w:r>
        <w:rPr>
          <w:rFonts w:hint="eastAsia" w:ascii="仿宋" w:hAnsi="仿宋" w:eastAsia="仿宋" w:cs="仿宋"/>
          <w:spacing w:val="0"/>
          <w:sz w:val="28"/>
          <w:szCs w:val="28"/>
          <w:lang w:val="en-US" w:eastAsia="zh-CN"/>
        </w:rPr>
        <w:t>26</w:t>
      </w:r>
      <w:r>
        <w:rPr>
          <w:rFonts w:hint="eastAsia" w:ascii="仿宋" w:hAnsi="仿宋" w:eastAsia="仿宋" w:cs="仿宋"/>
          <w:spacing w:val="0"/>
          <w:sz w:val="28"/>
          <w:szCs w:val="28"/>
          <w:lang w:eastAsia="zh-CN"/>
        </w:rPr>
        <w:t>日-</w:t>
      </w:r>
      <w:r>
        <w:rPr>
          <w:rFonts w:hint="eastAsia" w:ascii="仿宋" w:hAnsi="仿宋" w:eastAsia="仿宋" w:cs="仿宋"/>
          <w:spacing w:val="0"/>
          <w:sz w:val="28"/>
          <w:szCs w:val="28"/>
          <w:lang w:val="en-US" w:eastAsia="zh-CN"/>
        </w:rPr>
        <w:t>28</w:t>
      </w:r>
      <w:r>
        <w:rPr>
          <w:rFonts w:hint="eastAsia" w:ascii="仿宋" w:hAnsi="仿宋" w:eastAsia="仿宋" w:cs="仿宋"/>
          <w:spacing w:val="0"/>
          <w:sz w:val="28"/>
          <w:szCs w:val="28"/>
          <w:lang w:eastAsia="zh-CN"/>
        </w:rPr>
        <w:t xml:space="preserve">日 </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撤展时间：202</w:t>
      </w: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lang w:eastAsia="zh-CN"/>
        </w:rPr>
        <w:t>年</w:t>
      </w: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lang w:eastAsia="zh-CN"/>
        </w:rPr>
        <w:t>月</w:t>
      </w:r>
      <w:r>
        <w:rPr>
          <w:rFonts w:hint="eastAsia" w:ascii="仿宋" w:hAnsi="仿宋" w:eastAsia="仿宋" w:cs="仿宋"/>
          <w:spacing w:val="0"/>
          <w:sz w:val="28"/>
          <w:szCs w:val="28"/>
          <w:lang w:val="en-US" w:eastAsia="zh-CN"/>
        </w:rPr>
        <w:t>28</w:t>
      </w:r>
      <w:r>
        <w:rPr>
          <w:rFonts w:hint="eastAsia" w:ascii="仿宋" w:hAnsi="仿宋" w:eastAsia="仿宋" w:cs="仿宋"/>
          <w:spacing w:val="0"/>
          <w:sz w:val="28"/>
          <w:szCs w:val="28"/>
          <w:lang w:eastAsia="zh-CN"/>
        </w:rPr>
        <w:t>日下午2:30</w:t>
      </w:r>
    </w:p>
    <w:p>
      <w:pPr>
        <w:keepNext w:val="0"/>
        <w:keepLines w:val="0"/>
        <w:pageBreakBefore w:val="0"/>
        <w:widowControl w:val="0"/>
        <w:kinsoku/>
        <w:wordWrap/>
        <w:overflowPunct/>
        <w:topLinePunct w:val="0"/>
        <w:autoSpaceDE/>
        <w:autoSpaceDN/>
        <w:bidi w:val="0"/>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展会地点：内蒙古国际会展中心（呼市</w:t>
      </w:r>
      <w:r>
        <w:rPr>
          <w:rFonts w:hint="eastAsia" w:ascii="仿宋" w:hAnsi="仿宋" w:eastAsia="仿宋" w:cs="仿宋"/>
          <w:spacing w:val="0"/>
          <w:sz w:val="28"/>
          <w:szCs w:val="28"/>
          <w:lang w:val="en-US" w:eastAsia="zh-CN"/>
        </w:rPr>
        <w:t>丝绸之路大道</w:t>
      </w:r>
      <w:r>
        <w:rPr>
          <w:rFonts w:hint="eastAsia" w:ascii="仿宋" w:hAnsi="仿宋" w:eastAsia="仿宋" w:cs="仿宋"/>
          <w:spacing w:val="0"/>
          <w:sz w:val="28"/>
          <w:szCs w:val="28"/>
          <w:lang w:eastAsia="zh-CN"/>
        </w:rPr>
        <w:t>与大学东街交汇处）</w:t>
      </w: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spacing w:val="0"/>
          <w:sz w:val="28"/>
          <w:szCs w:val="28"/>
        </w:rPr>
      </w:pPr>
      <w:r>
        <w:rPr>
          <w:rFonts w:hint="eastAsia" w:ascii="仿宋" w:hAnsi="仿宋" w:eastAsia="仿宋" w:cs="仿宋"/>
          <w:b/>
          <w:spacing w:val="0"/>
          <w:sz w:val="28"/>
          <w:szCs w:val="28"/>
        </w:rPr>
        <w:t>参展范围：</w:t>
      </w: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bCs/>
          <w:spacing w:val="0"/>
          <w:sz w:val="28"/>
          <w:szCs w:val="28"/>
        </w:rPr>
      </w:pPr>
      <w:r>
        <w:rPr>
          <w:rFonts w:hint="eastAsia" w:ascii="仿宋" w:hAnsi="仿宋" w:eastAsia="仿宋" w:cs="仿宋"/>
          <w:b/>
          <w:bCs/>
          <w:spacing w:val="0"/>
          <w:sz w:val="28"/>
          <w:szCs w:val="28"/>
        </w:rPr>
        <w:t>节水灌溉展区：</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喷灌、滴灌、微灌、地表灌溉产品及相关配套设备，节水灌溉、输水产品及设备、太阳能灌溉系统、配水产品及设备、低压管道输水灌溉系统、各种仪器、排水工程装备及各种水泵，提高农田水分利用效率的综合性技术，供水调蓄系统工程，农业集水及利用技术，各种水肥一体化产品及设备等。</w:t>
      </w: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bCs/>
          <w:spacing w:val="0"/>
          <w:sz w:val="28"/>
          <w:szCs w:val="28"/>
        </w:rPr>
      </w:pPr>
      <w:r>
        <w:rPr>
          <w:rFonts w:hint="eastAsia" w:ascii="仿宋" w:hAnsi="仿宋" w:eastAsia="仿宋" w:cs="仿宋"/>
          <w:b/>
          <w:bCs/>
          <w:spacing w:val="0"/>
          <w:sz w:val="28"/>
          <w:szCs w:val="28"/>
        </w:rPr>
        <w:t>温室设备展区：</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color w:val="333333"/>
          <w:spacing w:val="0"/>
          <w:sz w:val="28"/>
          <w:szCs w:val="28"/>
        </w:rPr>
      </w:pPr>
      <w:r>
        <w:rPr>
          <w:rFonts w:hint="eastAsia" w:ascii="仿宋" w:hAnsi="仿宋" w:eastAsia="仿宋" w:cs="仿宋"/>
          <w:spacing w:val="0"/>
          <w:sz w:val="28"/>
          <w:szCs w:val="28"/>
        </w:rPr>
        <w:t>各类农业设施、温室材料、园艺器械、干燥盘等育苗容器、温室骨架结构件、移动式喷灌机、生态仪器、保温被、卷被电机、风机湿帘、温室电加热器等先进设施农业的技术和产品</w:t>
      </w:r>
      <w:r>
        <w:rPr>
          <w:rFonts w:hint="eastAsia" w:ascii="仿宋" w:hAnsi="仿宋" w:eastAsia="仿宋" w:cs="仿宋"/>
          <w:color w:val="333333"/>
          <w:spacing w:val="0"/>
          <w:sz w:val="28"/>
          <w:szCs w:val="28"/>
        </w:rPr>
        <w:t>。</w:t>
      </w: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bCs/>
          <w:color w:val="333333"/>
          <w:spacing w:val="0"/>
          <w:sz w:val="28"/>
          <w:szCs w:val="28"/>
        </w:rPr>
      </w:pPr>
      <w:r>
        <w:rPr>
          <w:rFonts w:hint="eastAsia" w:ascii="仿宋" w:hAnsi="仿宋" w:eastAsia="仿宋" w:cs="仿宋"/>
          <w:b/>
          <w:bCs/>
          <w:color w:val="333333"/>
          <w:spacing w:val="0"/>
          <w:sz w:val="28"/>
          <w:szCs w:val="28"/>
        </w:rPr>
        <w:t>智慧农业高新技术展区：</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bCs/>
          <w:spacing w:val="0"/>
          <w:sz w:val="28"/>
          <w:szCs w:val="28"/>
          <w:lang w:eastAsia="zh-CN"/>
        </w:rPr>
      </w:pPr>
      <w:r>
        <w:rPr>
          <w:rFonts w:hint="eastAsia" w:ascii="仿宋" w:hAnsi="仿宋" w:eastAsia="仿宋" w:cs="仿宋"/>
          <w:bCs/>
          <w:spacing w:val="0"/>
          <w:sz w:val="28"/>
          <w:szCs w:val="28"/>
        </w:rPr>
        <w:t>信息化农业、精准农业技术、检测仪器、无土栽培技术、农业高新技术设备、农业信息通讯服务、信息化管理、金融服务、农业物联网智能管控技术、智能滴灌系统控制器、全智能温室控制器、土壤湿度控制器、特种蔬菜、有机农业及相关技术及设备等</w:t>
      </w:r>
      <w:r>
        <w:rPr>
          <w:rFonts w:hint="eastAsia" w:ascii="仿宋" w:hAnsi="仿宋" w:eastAsia="仿宋" w:cs="仿宋"/>
          <w:bCs/>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spacing w:val="0"/>
          <w:sz w:val="28"/>
          <w:szCs w:val="28"/>
        </w:rPr>
      </w:pPr>
      <w:r>
        <w:rPr>
          <w:rFonts w:hint="eastAsia" w:ascii="仿宋" w:hAnsi="仿宋" w:eastAsia="仿宋" w:cs="仿宋"/>
          <w:b/>
          <w:spacing w:val="0"/>
          <w:sz w:val="28"/>
          <w:szCs w:val="28"/>
        </w:rPr>
        <w:t>市场推广与观众邀约计划：</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bCs/>
          <w:spacing w:val="0"/>
          <w:sz w:val="28"/>
          <w:szCs w:val="28"/>
        </w:rPr>
      </w:pPr>
      <w:r>
        <w:rPr>
          <w:rFonts w:hint="eastAsia" w:ascii="仿宋" w:hAnsi="仿宋" w:eastAsia="仿宋" w:cs="仿宋"/>
          <w:bCs/>
          <w:spacing w:val="0"/>
          <w:sz w:val="28"/>
          <w:szCs w:val="28"/>
        </w:rPr>
        <w:t>1、从</w:t>
      </w:r>
      <w:r>
        <w:rPr>
          <w:rFonts w:hint="eastAsia" w:ascii="仿宋" w:hAnsi="仿宋" w:eastAsia="仿宋" w:cs="仿宋"/>
          <w:bCs/>
          <w:color w:val="141414"/>
          <w:spacing w:val="0"/>
          <w:sz w:val="28"/>
          <w:szCs w:val="28"/>
        </w:rPr>
        <w:t>20</w:t>
      </w:r>
      <w:r>
        <w:rPr>
          <w:rFonts w:hint="eastAsia" w:ascii="仿宋" w:hAnsi="仿宋" w:eastAsia="仿宋" w:cs="仿宋"/>
          <w:bCs/>
          <w:color w:val="141414"/>
          <w:spacing w:val="0"/>
          <w:sz w:val="28"/>
          <w:szCs w:val="28"/>
          <w:lang w:val="en-US" w:eastAsia="zh-CN"/>
        </w:rPr>
        <w:t>23</w:t>
      </w:r>
      <w:r>
        <w:rPr>
          <w:rFonts w:hint="eastAsia" w:ascii="仿宋" w:hAnsi="仿宋" w:eastAsia="仿宋" w:cs="仿宋"/>
          <w:bCs/>
          <w:color w:val="141414"/>
          <w:spacing w:val="0"/>
          <w:sz w:val="28"/>
          <w:szCs w:val="28"/>
        </w:rPr>
        <w:t>年</w:t>
      </w:r>
      <w:r>
        <w:rPr>
          <w:rFonts w:hint="eastAsia" w:ascii="仿宋" w:hAnsi="仿宋" w:eastAsia="仿宋" w:cs="仿宋"/>
          <w:bCs/>
          <w:color w:val="141414"/>
          <w:spacing w:val="0"/>
          <w:sz w:val="28"/>
          <w:szCs w:val="28"/>
          <w:lang w:val="en-US" w:eastAsia="zh-CN"/>
        </w:rPr>
        <w:t>10</w:t>
      </w:r>
      <w:r>
        <w:rPr>
          <w:rFonts w:hint="eastAsia" w:ascii="仿宋" w:hAnsi="仿宋" w:eastAsia="仿宋" w:cs="仿宋"/>
          <w:bCs/>
          <w:color w:val="141414"/>
          <w:spacing w:val="0"/>
          <w:sz w:val="28"/>
          <w:szCs w:val="28"/>
        </w:rPr>
        <w:t>月初</w:t>
      </w:r>
      <w:r>
        <w:rPr>
          <w:rFonts w:hint="eastAsia" w:ascii="仿宋" w:hAnsi="仿宋" w:eastAsia="仿宋" w:cs="仿宋"/>
          <w:bCs/>
          <w:spacing w:val="0"/>
          <w:sz w:val="28"/>
          <w:szCs w:val="28"/>
        </w:rPr>
        <w:t>开始，组委会宣传小组利用近</w:t>
      </w:r>
      <w:r>
        <w:rPr>
          <w:rFonts w:hint="eastAsia" w:ascii="仿宋" w:hAnsi="仿宋" w:eastAsia="仿宋" w:cs="仿宋"/>
          <w:bCs/>
          <w:color w:val="141414"/>
          <w:spacing w:val="0"/>
          <w:sz w:val="28"/>
          <w:szCs w:val="28"/>
        </w:rPr>
        <w:t>5</w:t>
      </w:r>
      <w:r>
        <w:rPr>
          <w:rFonts w:hint="eastAsia" w:ascii="仿宋" w:hAnsi="仿宋" w:eastAsia="仿宋" w:cs="仿宋"/>
          <w:bCs/>
          <w:spacing w:val="0"/>
          <w:sz w:val="28"/>
          <w:szCs w:val="28"/>
        </w:rPr>
        <w:t>个多月的时间对内蒙古农博会进行下乡宣传，以条幅、海报、即时贴、大幅喷绘画面等为载体，全面辐射京、津、冀、蒙、陕、甘、宁、晋等多个省区</w:t>
      </w:r>
      <w:r>
        <w:rPr>
          <w:rFonts w:hint="eastAsia" w:ascii="仿宋" w:hAnsi="仿宋" w:eastAsia="仿宋" w:cs="仿宋"/>
          <w:bCs/>
          <w:spacing w:val="0"/>
          <w:sz w:val="28"/>
          <w:szCs w:val="28"/>
          <w:lang w:eastAsia="zh-CN"/>
        </w:rPr>
        <w:t>的灌溉基地、绿化基地、节水产品经销商、代理商、灌溉物资批发市场、设施农业大棚基地等。</w:t>
      </w:r>
      <w:r>
        <w:rPr>
          <w:rFonts w:hint="eastAsia" w:ascii="仿宋" w:hAnsi="仿宋" w:eastAsia="仿宋" w:cs="仿宋"/>
          <w:bCs/>
          <w:spacing w:val="0"/>
          <w:sz w:val="28"/>
          <w:szCs w:val="28"/>
        </w:rPr>
        <w:t>办公室同时以电话、传真、邮件、微信、短信等现代通讯工具进行宣传</w:t>
      </w:r>
      <w:r>
        <w:rPr>
          <w:rFonts w:hint="eastAsia" w:ascii="仿宋" w:hAnsi="仿宋" w:eastAsia="仿宋" w:cs="仿宋"/>
          <w:bCs/>
          <w:spacing w:val="0"/>
          <w:sz w:val="28"/>
          <w:szCs w:val="28"/>
          <w:lang w:eastAsia="zh-CN"/>
        </w:rPr>
        <w:t>和邀请</w:t>
      </w:r>
      <w:r>
        <w:rPr>
          <w:rFonts w:hint="eastAsia" w:ascii="仿宋" w:hAnsi="仿宋" w:eastAsia="仿宋" w:cs="仿宋"/>
          <w:bCs/>
          <w:spacing w:val="0"/>
          <w:sz w:val="28"/>
          <w:szCs w:val="28"/>
        </w:rPr>
        <w:t>。</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2、多渠道推广：定期向我们所掌握数据库内的专业观众及时以短信、电邮发送等方式向专业观众告之本届展会招商进程。</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3、媒体强势推广：在展会展前、中、后进行展会快讯和展商报道。</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4、招商专员利用主办/协办等相关单位积累的专业买家数据库进行电话、传真邀请。</w:t>
      </w:r>
    </w:p>
    <w:p>
      <w:pPr>
        <w:keepNext w:val="0"/>
        <w:keepLines w:val="0"/>
        <w:pageBreakBefore w:val="0"/>
        <w:widowControl w:val="0"/>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5、以请柬形式重点邀请节水灌溉公司、经销商、代理商、水利水电工程公司；内蒙古自治区12盟市、102个旗县主管水利的政府部门；大型农业企业、种植大户、专业合作社、农机、农技推广中心、花卉园艺生态观光农业园等大型项目企业负责人。</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textAlignment w:val="auto"/>
        <w:outlineLvl w:val="9"/>
        <w:rPr>
          <w:rFonts w:hint="eastAsia" w:ascii="仿宋" w:hAnsi="仿宋" w:eastAsia="仿宋" w:cs="仿宋"/>
          <w:spacing w:val="0"/>
          <w:sz w:val="28"/>
          <w:szCs w:val="28"/>
        </w:rPr>
      </w:pPr>
      <w:r>
        <w:rPr>
          <w:rFonts w:hint="eastAsia" w:ascii="仿宋" w:hAnsi="仿宋" w:eastAsia="仿宋" w:cs="仿宋"/>
          <w:b/>
          <w:bCs/>
          <w:spacing w:val="0"/>
          <w:sz w:val="28"/>
          <w:szCs w:val="28"/>
          <w:lang w:val="en-US" w:eastAsia="zh-CN"/>
        </w:rPr>
        <w:t>专业</w:t>
      </w:r>
      <w:r>
        <w:rPr>
          <w:rFonts w:hint="eastAsia" w:ascii="仿宋" w:hAnsi="仿宋" w:eastAsia="仿宋" w:cs="仿宋"/>
          <w:b/>
          <w:bCs/>
          <w:spacing w:val="0"/>
          <w:sz w:val="28"/>
          <w:szCs w:val="28"/>
        </w:rPr>
        <w:t>媒体支持</w:t>
      </w:r>
      <w:r>
        <w:rPr>
          <w:rFonts w:hint="eastAsia" w:ascii="仿宋" w:hAnsi="仿宋" w:eastAsia="仿宋" w:cs="仿宋"/>
          <w:spacing w:val="0"/>
          <w:sz w:val="28"/>
          <w:szCs w:val="28"/>
        </w:rPr>
        <w:t>：</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中国农机总网、中国节水灌溉网、中国农业信息网、农博网、中国温室网、节水灌溉网、中国农资导报、中国塑料机械工业协会、中国三农网、《中国水利报》、《西北园艺》、《中国节水》、《节水灌溉》等。</w:t>
      </w:r>
    </w:p>
    <w:p>
      <w:pPr>
        <w:keepNext w:val="0"/>
        <w:keepLines w:val="0"/>
        <w:pageBreakBefore w:val="0"/>
        <w:widowControl w:val="0"/>
        <w:kinsoku/>
        <w:wordWrap/>
        <w:overflowPunct/>
        <w:topLinePunct w:val="0"/>
        <w:autoSpaceDE/>
        <w:autoSpaceDN/>
        <w:bidi w:val="0"/>
        <w:adjustRightInd/>
        <w:snapToGrid/>
        <w:spacing w:line="474" w:lineRule="exact"/>
        <w:textAlignment w:val="auto"/>
        <w:outlineLvl w:val="9"/>
        <w:rPr>
          <w:rFonts w:hint="eastAsia" w:ascii="仿宋" w:hAnsi="仿宋" w:eastAsia="仿宋" w:cs="仿宋"/>
          <w:b/>
          <w:bCs/>
          <w:spacing w:val="0"/>
          <w:sz w:val="28"/>
          <w:szCs w:val="28"/>
        </w:rPr>
      </w:pPr>
      <w:r>
        <w:rPr>
          <w:rFonts w:hint="eastAsia" w:ascii="仿宋" w:hAnsi="仿宋" w:eastAsia="仿宋" w:cs="仿宋"/>
          <w:b/>
          <w:bCs/>
          <w:spacing w:val="0"/>
          <w:sz w:val="28"/>
          <w:szCs w:val="28"/>
        </w:rPr>
        <w:t>展位及相关广告收费：</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ind w:right="0" w:rightChars="0" w:firstLine="562" w:firstLineChars="200"/>
        <w:textAlignment w:val="auto"/>
        <w:outlineLvl w:val="9"/>
        <w:rPr>
          <w:rFonts w:hint="eastAsia" w:ascii="仿宋" w:hAnsi="仿宋" w:eastAsia="仿宋" w:cs="仿宋"/>
          <w:spacing w:val="0"/>
          <w:sz w:val="28"/>
          <w:szCs w:val="28"/>
        </w:rPr>
      </w:pPr>
      <w:r>
        <w:rPr>
          <w:rFonts w:hint="eastAsia" w:ascii="仿宋" w:hAnsi="仿宋" w:eastAsia="仿宋" w:cs="仿宋"/>
          <w:b/>
          <w:spacing w:val="0"/>
          <w:sz w:val="28"/>
          <w:szCs w:val="28"/>
        </w:rPr>
        <w:t>标准展位：</w:t>
      </w:r>
      <w:r>
        <w:rPr>
          <w:rFonts w:hint="eastAsia" w:ascii="仿宋" w:hAnsi="仿宋" w:eastAsia="仿宋" w:cs="仿宋"/>
          <w:bCs/>
          <w:spacing w:val="0"/>
          <w:sz w:val="28"/>
          <w:szCs w:val="28"/>
        </w:rPr>
        <w:t>A类：3m×3m  RMB 6000元，角展 RMB 6800元。</w:t>
      </w:r>
      <w:r>
        <w:rPr>
          <w:rFonts w:hint="eastAsia" w:ascii="仿宋" w:hAnsi="仿宋" w:eastAsia="仿宋" w:cs="仿宋"/>
          <w:spacing w:val="0"/>
          <w:sz w:val="28"/>
          <w:szCs w:val="28"/>
        </w:rPr>
        <w:t>包括：会刊制作费、场地费、三面围板、门楣及两只射灯、</w:t>
      </w:r>
      <w:r>
        <w:rPr>
          <w:rFonts w:hint="eastAsia" w:ascii="仿宋" w:hAnsi="仿宋" w:eastAsia="仿宋" w:cs="仿宋"/>
          <w:bCs/>
          <w:spacing w:val="0"/>
          <w:sz w:val="28"/>
          <w:szCs w:val="28"/>
        </w:rPr>
        <w:t>一个电源插座（220V/15A）、</w:t>
      </w:r>
      <w:r>
        <w:rPr>
          <w:rFonts w:hint="eastAsia" w:ascii="仿宋" w:hAnsi="仿宋" w:eastAsia="仿宋" w:cs="仿宋"/>
          <w:spacing w:val="0"/>
          <w:sz w:val="28"/>
          <w:szCs w:val="28"/>
        </w:rPr>
        <w:t>一桌两椅、清洁费、保安费、代表证等。</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pacing w:val="0"/>
          <w:sz w:val="28"/>
          <w:szCs w:val="28"/>
        </w:rPr>
      </w:pPr>
      <w:r>
        <w:rPr>
          <w:rFonts w:hint="eastAsia" w:ascii="仿宋" w:hAnsi="仿宋" w:eastAsia="仿宋" w:cs="仿宋"/>
          <w:b/>
          <w:bCs/>
          <w:sz w:val="28"/>
          <w:szCs w:val="28"/>
          <w:lang w:val="en-US" w:eastAsia="zh-CN"/>
        </w:rPr>
        <w:t>特标展位：</w:t>
      </w:r>
      <w:r>
        <w:rPr>
          <w:rFonts w:hint="eastAsia" w:ascii="仿宋" w:hAnsi="仿宋" w:eastAsia="仿宋" w:cs="仿宋"/>
          <w:sz w:val="28"/>
          <w:szCs w:val="28"/>
          <w:lang w:val="en-US" w:eastAsia="zh-CN"/>
        </w:rPr>
        <w:t>A类：2</w:t>
      </w:r>
      <w:r>
        <w:rPr>
          <w:rFonts w:hint="eastAsia" w:ascii="仿宋" w:hAnsi="仿宋" w:eastAsia="仿宋" w:cs="仿宋"/>
          <w:sz w:val="28"/>
          <w:szCs w:val="28"/>
        </w:rPr>
        <w:t>m×3m  RMB6</w:t>
      </w:r>
      <w:r>
        <w:rPr>
          <w:rFonts w:hint="eastAsia" w:ascii="仿宋" w:hAnsi="仿宋" w:eastAsia="仿宋" w:cs="仿宋"/>
          <w:sz w:val="28"/>
          <w:szCs w:val="28"/>
          <w:lang w:val="en-US" w:eastAsia="zh-CN"/>
        </w:rPr>
        <w:t>8</w:t>
      </w:r>
      <w:r>
        <w:rPr>
          <w:rFonts w:hint="eastAsia" w:ascii="仿宋" w:hAnsi="仿宋" w:eastAsia="仿宋" w:cs="仿宋"/>
          <w:sz w:val="28"/>
          <w:szCs w:val="28"/>
        </w:rPr>
        <w:t>00元</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3m×3m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RMB</w:t>
      </w:r>
      <w:r>
        <w:rPr>
          <w:rFonts w:hint="eastAsia" w:ascii="仿宋" w:hAnsi="仿宋" w:eastAsia="仿宋" w:cs="仿宋"/>
          <w:sz w:val="28"/>
          <w:szCs w:val="28"/>
          <w:lang w:val="en-US" w:eastAsia="zh-CN"/>
        </w:rPr>
        <w:t>88</w:t>
      </w:r>
      <w:r>
        <w:rPr>
          <w:rFonts w:hint="eastAsia" w:ascii="仿宋" w:hAnsi="仿宋" w:eastAsia="仿宋" w:cs="仿宋"/>
          <w:sz w:val="28"/>
          <w:szCs w:val="28"/>
        </w:rPr>
        <w:t>0</w:t>
      </w:r>
      <w:r>
        <w:rPr>
          <w:rFonts w:hint="eastAsia" w:ascii="仿宋" w:hAnsi="仿宋" w:eastAsia="仿宋" w:cs="仿宋"/>
          <w:sz w:val="28"/>
          <w:szCs w:val="28"/>
          <w:lang w:val="en-US" w:eastAsia="zh-CN"/>
        </w:rPr>
        <w:t>0</w:t>
      </w:r>
      <w:r>
        <w:rPr>
          <w:rFonts w:hint="eastAsia" w:ascii="仿宋" w:hAnsi="仿宋" w:eastAsia="仿宋" w:cs="仿宋"/>
          <w:sz w:val="28"/>
          <w:szCs w:val="28"/>
        </w:rPr>
        <w:t>元</w:t>
      </w:r>
      <w:r>
        <w:rPr>
          <w:rFonts w:hint="eastAsia" w:ascii="仿宋" w:hAnsi="仿宋" w:eastAsia="仿宋" w:cs="仿宋"/>
          <w:sz w:val="28"/>
          <w:szCs w:val="28"/>
          <w:lang w:val="en-US" w:eastAsia="zh-CN"/>
        </w:rPr>
        <w:t>(配置：9</w:t>
      </w:r>
      <w:r>
        <w:rPr>
          <w:rFonts w:hint="eastAsia" w:ascii="仿宋" w:hAnsi="仿宋" w:eastAsia="仿宋" w:cs="仿宋"/>
          <w:sz w:val="28"/>
          <w:szCs w:val="28"/>
        </w:rPr>
        <w:t>㎡的方铝</w:t>
      </w:r>
      <w:r>
        <w:rPr>
          <w:rFonts w:hint="eastAsia" w:ascii="仿宋" w:hAnsi="仿宋" w:eastAsia="仿宋" w:cs="仿宋"/>
          <w:sz w:val="28"/>
          <w:szCs w:val="28"/>
          <w:lang w:val="en-US" w:eastAsia="zh-CN"/>
        </w:rPr>
        <w:t>加高</w:t>
      </w:r>
      <w:r>
        <w:rPr>
          <w:rFonts w:hint="eastAsia" w:ascii="仿宋" w:hAnsi="仿宋" w:eastAsia="仿宋" w:cs="仿宋"/>
          <w:sz w:val="28"/>
          <w:szCs w:val="28"/>
        </w:rPr>
        <w:t>结构、</w:t>
      </w:r>
      <w:r>
        <w:rPr>
          <w:rFonts w:hint="eastAsia" w:ascii="仿宋" w:hAnsi="仿宋" w:eastAsia="仿宋" w:cs="仿宋"/>
          <w:sz w:val="28"/>
          <w:szCs w:val="28"/>
          <w:lang w:val="en-US" w:eastAsia="zh-CN"/>
        </w:rPr>
        <w:t>门楣</w:t>
      </w:r>
      <w:r>
        <w:rPr>
          <w:rFonts w:hint="eastAsia" w:ascii="仿宋" w:hAnsi="仿宋" w:eastAsia="仿宋" w:cs="仿宋"/>
          <w:sz w:val="28"/>
          <w:szCs w:val="28"/>
        </w:rPr>
        <w:t>、</w:t>
      </w:r>
      <w:r>
        <w:rPr>
          <w:rFonts w:hint="eastAsia" w:ascii="仿宋" w:hAnsi="仿宋" w:eastAsia="仿宋" w:cs="仿宋"/>
          <w:sz w:val="28"/>
          <w:szCs w:val="28"/>
          <w:lang w:val="en-US" w:eastAsia="zh-CN"/>
        </w:rPr>
        <w:t>桌椅</w:t>
      </w:r>
      <w:r>
        <w:rPr>
          <w:rFonts w:hint="eastAsia" w:ascii="仿宋" w:hAnsi="仿宋" w:eastAsia="仿宋" w:cs="仿宋"/>
          <w:sz w:val="28"/>
          <w:szCs w:val="28"/>
        </w:rPr>
        <w:t>、</w:t>
      </w:r>
      <w:r>
        <w:rPr>
          <w:rFonts w:hint="eastAsia" w:ascii="仿宋" w:hAnsi="仿宋" w:eastAsia="仿宋" w:cs="仿宋"/>
          <w:sz w:val="28"/>
          <w:szCs w:val="28"/>
          <w:lang w:val="en-US" w:eastAsia="zh-CN"/>
        </w:rPr>
        <w:t>射灯、电源</w:t>
      </w:r>
      <w:r>
        <w:rPr>
          <w:rFonts w:hint="eastAsia" w:ascii="仿宋" w:hAnsi="仿宋" w:eastAsia="仿宋" w:cs="仿宋"/>
          <w:sz w:val="28"/>
          <w:szCs w:val="28"/>
        </w:rPr>
        <w:t>等。）</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ind w:firstLine="562" w:firstLineChars="200"/>
        <w:textAlignment w:val="auto"/>
        <w:outlineLvl w:val="9"/>
        <w:rPr>
          <w:rFonts w:hint="eastAsia" w:ascii="仿宋" w:hAnsi="仿宋" w:eastAsia="仿宋" w:cs="仿宋"/>
          <w:spacing w:val="0"/>
          <w:sz w:val="28"/>
          <w:szCs w:val="28"/>
        </w:rPr>
      </w:pPr>
      <w:r>
        <w:rPr>
          <w:rFonts w:hint="eastAsia" w:ascii="仿宋" w:hAnsi="仿宋" w:eastAsia="仿宋" w:cs="仿宋"/>
          <w:b/>
          <w:spacing w:val="0"/>
          <w:sz w:val="28"/>
          <w:szCs w:val="28"/>
        </w:rPr>
        <w:t>净空地：</w:t>
      </w:r>
      <w:r>
        <w:rPr>
          <w:rFonts w:hint="eastAsia" w:ascii="仿宋" w:hAnsi="仿宋" w:eastAsia="仿宋" w:cs="仿宋"/>
          <w:spacing w:val="0"/>
          <w:sz w:val="28"/>
          <w:szCs w:val="28"/>
        </w:rPr>
        <w:t>1、室内空地（36㎡起租），RMB 780元/㎡。</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ind w:firstLine="1680" w:firstLineChars="6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2、室外空地（36㎡起租），RMB 2</w:t>
      </w:r>
      <w:r>
        <w:rPr>
          <w:rFonts w:hint="eastAsia" w:ascii="仿宋" w:hAnsi="仿宋" w:eastAsia="仿宋" w:cs="仿宋"/>
          <w:spacing w:val="0"/>
          <w:sz w:val="28"/>
          <w:szCs w:val="28"/>
          <w:lang w:val="en-US" w:eastAsia="zh-CN"/>
        </w:rPr>
        <w:t>8</w:t>
      </w:r>
      <w:r>
        <w:rPr>
          <w:rFonts w:hint="eastAsia" w:ascii="仿宋" w:hAnsi="仿宋" w:eastAsia="仿宋" w:cs="仿宋"/>
          <w:spacing w:val="0"/>
          <w:sz w:val="28"/>
          <w:szCs w:val="28"/>
        </w:rPr>
        <w:t>0元/㎡。</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textAlignment w:val="auto"/>
        <w:outlineLvl w:val="9"/>
        <w:rPr>
          <w:rFonts w:hint="eastAsia" w:ascii="仿宋" w:hAnsi="仿宋" w:eastAsia="仿宋" w:cs="仿宋"/>
          <w:spacing w:val="0"/>
          <w:sz w:val="28"/>
          <w:szCs w:val="28"/>
          <w:lang w:eastAsia="zh-CN"/>
        </w:rPr>
      </w:pPr>
      <w:r>
        <w:rPr>
          <w:rFonts w:hint="eastAsia" w:ascii="仿宋" w:hAnsi="仿宋" w:eastAsia="仿宋" w:cs="仿宋"/>
          <w:bCs/>
          <w:spacing w:val="0"/>
          <w:sz w:val="28"/>
          <w:szCs w:val="28"/>
        </w:rPr>
        <w:t>协办冠名项目收费标准及回报项目资料备索</w:t>
      </w:r>
      <w:r>
        <w:rPr>
          <w:rFonts w:hint="eastAsia" w:ascii="仿宋" w:hAnsi="仿宋" w:eastAsia="仿宋" w:cs="仿宋"/>
          <w:bCs/>
          <w:spacing w:val="0"/>
          <w:sz w:val="28"/>
          <w:szCs w:val="28"/>
          <w:lang w:eastAsia="zh-CN"/>
        </w:rPr>
        <w:t>。</w:t>
      </w:r>
    </w:p>
    <w:p>
      <w:pPr>
        <w:keepNext w:val="0"/>
        <w:keepLines w:val="0"/>
        <w:pageBreakBefore w:val="0"/>
        <w:widowControl w:val="0"/>
        <w:tabs>
          <w:tab w:val="left" w:pos="2175"/>
        </w:tabs>
        <w:kinsoku/>
        <w:wordWrap/>
        <w:overflowPunct/>
        <w:topLinePunct w:val="0"/>
        <w:autoSpaceDE/>
        <w:autoSpaceDN/>
        <w:bidi w:val="0"/>
        <w:adjustRightInd/>
        <w:snapToGrid/>
        <w:spacing w:line="474" w:lineRule="exact"/>
        <w:textAlignment w:val="auto"/>
        <w:outlineLvl w:val="9"/>
        <w:rPr>
          <w:rFonts w:hint="eastAsia" w:ascii="仿宋" w:hAnsi="仿宋" w:eastAsia="仿宋" w:cs="仿宋"/>
          <w:b/>
          <w:spacing w:val="0"/>
          <w:sz w:val="28"/>
          <w:szCs w:val="28"/>
          <w:lang w:eastAsia="zh-CN"/>
        </w:rPr>
      </w:pPr>
      <w:r>
        <w:rPr>
          <w:rFonts w:hint="eastAsia" w:ascii="仿宋" w:hAnsi="仿宋" w:eastAsia="仿宋" w:cs="仿宋"/>
          <w:b/>
          <w:spacing w:val="0"/>
          <w:sz w:val="28"/>
          <w:szCs w:val="28"/>
        </w:rPr>
        <w:t>会刊广告：</w:t>
      </w:r>
      <w:r>
        <w:rPr>
          <w:rFonts w:hint="eastAsia" w:ascii="仿宋" w:hAnsi="仿宋" w:eastAsia="仿宋" w:cs="仿宋"/>
          <w:b/>
          <w:spacing w:val="0"/>
          <w:sz w:val="28"/>
          <w:szCs w:val="28"/>
          <w:lang w:eastAsia="zh-CN"/>
        </w:rPr>
        <w:t>（</w:t>
      </w:r>
      <w:r>
        <w:rPr>
          <w:rFonts w:hint="eastAsia" w:ascii="仿宋" w:hAnsi="仿宋" w:eastAsia="仿宋" w:cs="仿宋"/>
          <w:b/>
          <w:spacing w:val="0"/>
          <w:sz w:val="28"/>
          <w:szCs w:val="28"/>
        </w:rPr>
        <w:t>会刊规格</w:t>
      </w:r>
      <w:r>
        <w:rPr>
          <w:rFonts w:hint="eastAsia" w:ascii="仿宋" w:hAnsi="仿宋" w:eastAsia="仿宋" w:cs="仿宋"/>
          <w:b/>
          <w:spacing w:val="0"/>
          <w:sz w:val="28"/>
          <w:szCs w:val="28"/>
          <w:lang w:eastAsia="zh-CN"/>
        </w:rPr>
        <w:t>：宽</w:t>
      </w:r>
      <w:r>
        <w:rPr>
          <w:rFonts w:hint="eastAsia" w:ascii="仿宋" w:hAnsi="仿宋" w:eastAsia="仿宋" w:cs="仿宋"/>
          <w:b/>
          <w:spacing w:val="0"/>
          <w:sz w:val="28"/>
          <w:szCs w:val="28"/>
        </w:rPr>
        <w:t>140</w:t>
      </w:r>
      <w:r>
        <w:rPr>
          <w:rFonts w:hint="eastAsia" w:ascii="仿宋" w:hAnsi="仿宋" w:eastAsia="仿宋" w:cs="仿宋"/>
          <w:b/>
          <w:spacing w:val="0"/>
          <w:sz w:val="28"/>
          <w:szCs w:val="28"/>
          <w:lang w:val="en-US" w:eastAsia="zh-CN"/>
        </w:rPr>
        <w:t>mm</w:t>
      </w:r>
      <w:r>
        <w:rPr>
          <w:rFonts w:hint="eastAsia" w:ascii="仿宋" w:hAnsi="仿宋" w:eastAsia="仿宋" w:cs="仿宋"/>
          <w:b/>
          <w:spacing w:val="0"/>
          <w:sz w:val="28"/>
          <w:szCs w:val="28"/>
        </w:rPr>
        <w:t>*</w:t>
      </w:r>
      <w:r>
        <w:rPr>
          <w:rFonts w:hint="eastAsia" w:ascii="仿宋" w:hAnsi="仿宋" w:eastAsia="仿宋" w:cs="仿宋"/>
          <w:b/>
          <w:spacing w:val="0"/>
          <w:sz w:val="28"/>
          <w:szCs w:val="28"/>
          <w:lang w:eastAsia="zh-CN"/>
        </w:rPr>
        <w:t>高</w:t>
      </w:r>
      <w:r>
        <w:rPr>
          <w:rFonts w:hint="eastAsia" w:ascii="仿宋" w:hAnsi="仿宋" w:eastAsia="仿宋" w:cs="仿宋"/>
          <w:b/>
          <w:spacing w:val="0"/>
          <w:sz w:val="28"/>
          <w:szCs w:val="28"/>
        </w:rPr>
        <w:t>210</w:t>
      </w:r>
      <w:r>
        <w:rPr>
          <w:rFonts w:hint="eastAsia" w:ascii="仿宋" w:hAnsi="仿宋" w:eastAsia="仿宋" w:cs="仿宋"/>
          <w:b/>
          <w:spacing w:val="0"/>
          <w:sz w:val="28"/>
          <w:szCs w:val="28"/>
          <w:lang w:val="en-US" w:eastAsia="zh-CN"/>
        </w:rPr>
        <w:t>mm</w:t>
      </w:r>
      <w:r>
        <w:rPr>
          <w:rFonts w:hint="eastAsia" w:ascii="仿宋" w:hAnsi="仿宋" w:eastAsia="仿宋" w:cs="仿宋"/>
          <w:b/>
          <w:spacing w:val="0"/>
          <w:sz w:val="28"/>
          <w:szCs w:val="28"/>
          <w:lang w:eastAsia="zh-CN"/>
        </w:rPr>
        <w:t>）</w:t>
      </w:r>
    </w:p>
    <w:tbl>
      <w:tblPr>
        <w:tblStyle w:val="5"/>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499"/>
        <w:gridCol w:w="1325"/>
        <w:gridCol w:w="1499"/>
        <w:gridCol w:w="132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项目</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发布价格</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项目</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发布价格</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项目</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发布价格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封   面</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￥15000元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扉 页</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￥5000元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黑白内页</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封   底</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￥10000元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彩色跨版</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￥6000元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企业资料</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封二/三</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￥5500元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彩色内页</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￥2800元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封面拉页</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￥18000元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内文页眉</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￥4800元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内文页脚</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￥4800元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封底拉页</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￥12000元</w:t>
            </w:r>
          </w:p>
        </w:tc>
      </w:tr>
    </w:tbl>
    <w:p>
      <w:pPr>
        <w:keepNext w:val="0"/>
        <w:keepLines w:val="0"/>
        <w:pageBreakBefore w:val="0"/>
        <w:widowControl w:val="0"/>
        <w:tabs>
          <w:tab w:val="left" w:pos="2175"/>
        </w:tabs>
        <w:kinsoku/>
        <w:wordWrap/>
        <w:overflowPunct/>
        <w:topLinePunct w:val="0"/>
        <w:autoSpaceDE/>
        <w:autoSpaceDN/>
        <w:bidi w:val="0"/>
        <w:adjustRightInd/>
        <w:snapToGrid/>
        <w:spacing w:line="420" w:lineRule="exact"/>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其它广告：</w:t>
      </w:r>
    </w:p>
    <w:tbl>
      <w:tblPr>
        <w:tblStyle w:val="5"/>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580"/>
        <w:gridCol w:w="1920"/>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项目</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规格</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广告形式</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发布价格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参观证背面广告</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标准</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单面</w:t>
            </w:r>
            <w:r>
              <w:rPr>
                <w:rFonts w:hint="eastAsia" w:ascii="仿宋" w:hAnsi="仿宋" w:eastAsia="仿宋" w:cs="仿宋"/>
                <w:spacing w:val="0"/>
                <w:sz w:val="28"/>
                <w:szCs w:val="28"/>
              </w:rPr>
              <w:t>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8000元/万个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参观证挂绳广告</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标准</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文字广告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8000元/万个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道旗</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高6米</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6000元/10个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正门南大厅</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灯箱广告</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1.53m*3.87m*2面+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1.3m*3.87m*2面</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立柱四面广告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18000</w:t>
            </w:r>
            <w:r>
              <w:rPr>
                <w:rFonts w:hint="eastAsia" w:ascii="仿宋" w:hAnsi="仿宋" w:eastAsia="仿宋" w:cs="仿宋"/>
                <w:spacing w:val="0"/>
                <w:sz w:val="28"/>
                <w:szCs w:val="28"/>
              </w:rPr>
              <w:t>元/</w:t>
            </w:r>
            <w:r>
              <w:rPr>
                <w:rFonts w:hint="eastAsia" w:ascii="仿宋" w:hAnsi="仿宋" w:eastAsia="仿宋" w:cs="仿宋"/>
                <w:spacing w:val="0"/>
                <w:sz w:val="28"/>
                <w:szCs w:val="28"/>
                <w:lang w:val="en-US" w:eastAsia="zh-CN"/>
              </w:rPr>
              <w:t>四面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正门南大厅对联</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LED灯箱广告</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1.1m*3.87m</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8000元/面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A2区LED广告</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2.5m*8.8m</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15000</w:t>
            </w:r>
            <w:r>
              <w:rPr>
                <w:rFonts w:hint="eastAsia" w:ascii="仿宋" w:hAnsi="仿宋" w:eastAsia="仿宋" w:cs="仿宋"/>
                <w:spacing w:val="0"/>
                <w:sz w:val="28"/>
                <w:szCs w:val="28"/>
              </w:rPr>
              <w:t>元</w:t>
            </w:r>
            <w:r>
              <w:rPr>
                <w:rFonts w:hint="eastAsia" w:ascii="仿宋" w:hAnsi="仿宋" w:eastAsia="仿宋" w:cs="仿宋"/>
                <w:spacing w:val="0"/>
                <w:sz w:val="28"/>
                <w:szCs w:val="28"/>
                <w:lang w:val="en-US" w:eastAsia="zh-CN"/>
              </w:rPr>
              <w:t>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B2区灯箱广告</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2.5m*9.45m</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10</w:t>
            </w:r>
            <w:r>
              <w:rPr>
                <w:rFonts w:hint="eastAsia" w:ascii="仿宋" w:hAnsi="仿宋" w:eastAsia="仿宋" w:cs="仿宋"/>
                <w:spacing w:val="0"/>
                <w:sz w:val="28"/>
                <w:szCs w:val="28"/>
              </w:rPr>
              <w:t>000元</w:t>
            </w:r>
            <w:r>
              <w:rPr>
                <w:rFonts w:hint="eastAsia" w:ascii="仿宋" w:hAnsi="仿宋" w:eastAsia="仿宋" w:cs="仿宋"/>
                <w:spacing w:val="0"/>
                <w:sz w:val="28"/>
                <w:szCs w:val="28"/>
                <w:lang w:val="en-US" w:eastAsia="zh-CN"/>
              </w:rPr>
              <w:t>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手 提 袋</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65"/>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标准</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95"/>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6000</w:t>
            </w:r>
            <w:r>
              <w:rPr>
                <w:rFonts w:hint="eastAsia" w:ascii="仿宋" w:hAnsi="仿宋" w:eastAsia="仿宋" w:cs="仿宋"/>
                <w:spacing w:val="0"/>
                <w:sz w:val="28"/>
                <w:szCs w:val="28"/>
              </w:rPr>
              <w:t>元/</w:t>
            </w:r>
            <w:r>
              <w:rPr>
                <w:rFonts w:hint="eastAsia" w:ascii="仿宋" w:hAnsi="仿宋" w:eastAsia="仿宋" w:cs="仿宋"/>
                <w:spacing w:val="0"/>
                <w:sz w:val="28"/>
                <w:szCs w:val="28"/>
                <w:lang w:val="en-US" w:eastAsia="zh-CN"/>
              </w:rPr>
              <w:t>千</w:t>
            </w:r>
            <w:r>
              <w:rPr>
                <w:rFonts w:hint="eastAsia" w:ascii="仿宋" w:hAnsi="仿宋" w:eastAsia="仿宋" w:cs="仿宋"/>
                <w:spacing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门口两侧斜柱</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65" w:leftChars="0"/>
              <w:jc w:val="center"/>
              <w:textAlignment w:val="auto"/>
              <w:rPr>
                <w:rFonts w:hint="default"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3.2m*6.7m</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95" w:leftChars="0"/>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500</w:t>
            </w:r>
            <w:r>
              <w:rPr>
                <w:rFonts w:hint="eastAsia" w:ascii="仿宋" w:hAnsi="仿宋" w:eastAsia="仿宋" w:cs="仿宋"/>
                <w:spacing w:val="0"/>
                <w:sz w:val="28"/>
                <w:szCs w:val="28"/>
              </w:rPr>
              <w:t>0元/</w:t>
            </w:r>
            <w:r>
              <w:rPr>
                <w:rFonts w:hint="eastAsia" w:ascii="仿宋" w:hAnsi="仿宋" w:eastAsia="仿宋" w:cs="仿宋"/>
                <w:spacing w:val="0"/>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户外广告牌</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65" w:leftChars="0"/>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4m*6m</w:t>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95" w:leftChars="0"/>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rPr>
              <w:t>单面广告</w:t>
            </w:r>
          </w:p>
        </w:tc>
        <w:tc>
          <w:tcPr>
            <w:tcW w:w="2043"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sz w:val="28"/>
                <w:szCs w:val="28"/>
                <w:lang w:val="en-US" w:eastAsia="zh-CN"/>
              </w:rPr>
              <w:t>500</w:t>
            </w:r>
            <w:r>
              <w:rPr>
                <w:rFonts w:hint="eastAsia" w:ascii="仿宋" w:hAnsi="仿宋" w:eastAsia="仿宋" w:cs="仿宋"/>
                <w:spacing w:val="0"/>
                <w:sz w:val="28"/>
                <w:szCs w:val="28"/>
              </w:rPr>
              <w:t>0元/</w:t>
            </w:r>
            <w:r>
              <w:rPr>
                <w:rFonts w:hint="eastAsia" w:ascii="仿宋" w:hAnsi="仿宋" w:eastAsia="仿宋" w:cs="仿宋"/>
                <w:spacing w:val="0"/>
                <w:sz w:val="28"/>
                <w:szCs w:val="28"/>
                <w:lang w:val="en-US" w:eastAsia="zh-CN"/>
              </w:rPr>
              <w:t>个</w:t>
            </w:r>
          </w:p>
        </w:tc>
      </w:tr>
    </w:tbl>
    <w:p>
      <w:pPr>
        <w:keepNext w:val="0"/>
        <w:keepLines w:val="0"/>
        <w:pageBreakBefore w:val="0"/>
        <w:widowControl w:val="0"/>
        <w:tabs>
          <w:tab w:val="left" w:pos="2175"/>
        </w:tabs>
        <w:kinsoku/>
        <w:wordWrap/>
        <w:overflowPunct/>
        <w:topLinePunct w:val="0"/>
        <w:autoSpaceDE/>
        <w:autoSpaceDN/>
        <w:bidi w:val="0"/>
        <w:adjustRightInd/>
        <w:snapToGrid/>
        <w:spacing w:line="540" w:lineRule="exact"/>
        <w:textAlignment w:val="auto"/>
        <w:outlineLvl w:val="9"/>
        <w:rPr>
          <w:rFonts w:hint="eastAsia" w:ascii="仿宋" w:hAnsi="仿宋" w:eastAsia="仿宋" w:cs="仿宋"/>
          <w:b/>
          <w:spacing w:val="0"/>
          <w:sz w:val="28"/>
          <w:szCs w:val="28"/>
        </w:rPr>
      </w:pPr>
      <w:r>
        <w:rPr>
          <w:rFonts w:hint="eastAsia" w:ascii="仿宋" w:hAnsi="仿宋" w:eastAsia="仿宋" w:cs="仿宋"/>
          <w:b/>
          <w:spacing w:val="0"/>
          <w:sz w:val="28"/>
          <w:szCs w:val="28"/>
        </w:rPr>
        <w:t>参展程序：</w:t>
      </w:r>
    </w:p>
    <w:p>
      <w:pPr>
        <w:keepNext w:val="0"/>
        <w:keepLines w:val="0"/>
        <w:pageBreakBefore w:val="0"/>
        <w:widowControl w:val="0"/>
        <w:tabs>
          <w:tab w:val="left" w:pos="2175"/>
        </w:tabs>
        <w:kinsoku/>
        <w:wordWrap/>
        <w:overflowPunct/>
        <w:topLinePunct w:val="0"/>
        <w:autoSpaceDE/>
        <w:autoSpaceDN/>
        <w:bidi w:val="0"/>
        <w:adjustRightInd/>
        <w:snapToGrid/>
        <w:spacing w:line="540"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1、资料备索：展位图、参展申请表、赞助条例、入会通知、考察旅游指南等。</w:t>
      </w:r>
    </w:p>
    <w:p>
      <w:pPr>
        <w:keepNext w:val="0"/>
        <w:keepLines w:val="0"/>
        <w:pageBreakBefore w:val="0"/>
        <w:widowControl w:val="0"/>
        <w:tabs>
          <w:tab w:val="left" w:pos="2175"/>
        </w:tabs>
        <w:kinsoku/>
        <w:wordWrap/>
        <w:overflowPunct/>
        <w:topLinePunct w:val="0"/>
        <w:autoSpaceDE/>
        <w:autoSpaceDN/>
        <w:bidi w:val="0"/>
        <w:adjustRightInd/>
        <w:snapToGrid/>
        <w:spacing w:line="540" w:lineRule="exact"/>
        <w:ind w:firstLine="560" w:firstLineChars="200"/>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2、参展单位请详细填写《参展申请表》并加盖公章，传真或寄送至组委会。并于三日内将参展费用汇入组委会指定账户。展位安排原则：“先申请、先预定、先付款、先确定”。赞助单位可优先安排。</w:t>
      </w:r>
    </w:p>
    <w:p>
      <w:pPr>
        <w:keepNext w:val="0"/>
        <w:keepLines w:val="0"/>
        <w:pageBreakBefore w:val="0"/>
        <w:widowControl w:val="0"/>
        <w:tabs>
          <w:tab w:val="left" w:pos="2175"/>
        </w:tabs>
        <w:kinsoku/>
        <w:wordWrap/>
        <w:overflowPunct/>
        <w:topLinePunct w:val="0"/>
        <w:autoSpaceDE/>
        <w:autoSpaceDN/>
        <w:bidi w:val="0"/>
        <w:adjustRightInd/>
        <w:snapToGrid/>
        <w:spacing w:line="540" w:lineRule="exact"/>
        <w:ind w:firstLine="560" w:firstLineChars="200"/>
        <w:textAlignment w:val="auto"/>
        <w:outlineLvl w:val="9"/>
        <w:rPr>
          <w:rFonts w:hint="eastAsia" w:ascii="仿宋" w:hAnsi="仿宋" w:eastAsia="仿宋" w:cs="仿宋"/>
          <w:b/>
          <w:spacing w:val="0"/>
          <w:sz w:val="28"/>
          <w:szCs w:val="28"/>
        </w:rPr>
      </w:pPr>
      <w:r>
        <w:rPr>
          <w:rFonts w:hint="eastAsia" w:ascii="仿宋" w:hAnsi="仿宋" w:eastAsia="仿宋" w:cs="仿宋"/>
          <w:spacing w:val="0"/>
          <w:sz w:val="28"/>
          <w:szCs w:val="28"/>
        </w:rPr>
        <w:t>3、参展单位报名后请将电子版文字简介（300字以内）发送至组委会会刊部。</w:t>
      </w:r>
    </w:p>
    <w:p>
      <w:pPr>
        <w:keepNext w:val="0"/>
        <w:keepLines w:val="0"/>
        <w:pageBreakBefore w:val="0"/>
        <w:widowControl w:val="0"/>
        <w:tabs>
          <w:tab w:val="left" w:pos="2175"/>
        </w:tabs>
        <w:kinsoku/>
        <w:wordWrap/>
        <w:overflowPunct/>
        <w:topLinePunct w:val="0"/>
        <w:autoSpaceDE/>
        <w:autoSpaceDN/>
        <w:bidi w:val="0"/>
        <w:adjustRightInd/>
        <w:snapToGrid/>
        <w:spacing w:line="540" w:lineRule="exact"/>
        <w:textAlignment w:val="auto"/>
        <w:outlineLvl w:val="9"/>
        <w:rPr>
          <w:rFonts w:hint="eastAsia" w:ascii="仿宋" w:hAnsi="仿宋" w:eastAsia="仿宋" w:cs="仿宋"/>
          <w:b/>
          <w:spacing w:val="0"/>
          <w:sz w:val="28"/>
          <w:szCs w:val="28"/>
        </w:rPr>
      </w:pPr>
      <w:r>
        <w:rPr>
          <w:rFonts w:hint="eastAsia" w:ascii="仿宋" w:hAnsi="仿宋" w:eastAsia="仿宋" w:cs="仿宋"/>
          <w:b/>
          <w:spacing w:val="0"/>
          <w:sz w:val="28"/>
          <w:szCs w:val="28"/>
        </w:rPr>
        <w:t>内蒙古农博会组委会</w:t>
      </w:r>
      <w:r>
        <w:rPr>
          <w:rFonts w:hint="eastAsia" w:ascii="仿宋" w:hAnsi="仿宋" w:eastAsia="仿宋" w:cs="仿宋"/>
          <w:b/>
          <w:spacing w:val="0"/>
          <w:sz w:val="28"/>
          <w:szCs w:val="28"/>
          <w:lang w:val="en-US" w:eastAsia="zh-CN"/>
        </w:rPr>
        <w:t>秘书处</w:t>
      </w:r>
      <w:r>
        <w:rPr>
          <w:rFonts w:hint="eastAsia" w:ascii="仿宋" w:hAnsi="仿宋" w:eastAsia="仿宋" w:cs="仿宋"/>
          <w:b/>
          <w:spacing w:val="0"/>
          <w:sz w:val="28"/>
          <w:szCs w:val="28"/>
        </w:rPr>
        <w:t>：</w:t>
      </w:r>
    </w:p>
    <w:p>
      <w:pPr>
        <w:keepNext w:val="0"/>
        <w:keepLines w:val="0"/>
        <w:pageBreakBefore w:val="0"/>
        <w:widowControl w:val="0"/>
        <w:tabs>
          <w:tab w:val="left" w:pos="2175"/>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 w:hAnsi="仿宋" w:eastAsia="仿宋" w:cs="仿宋"/>
          <w:spacing w:val="0"/>
          <w:sz w:val="28"/>
          <w:szCs w:val="28"/>
        </w:rPr>
      </w:pPr>
      <w:r>
        <w:rPr>
          <w:rFonts w:hint="eastAsia" w:ascii="仿宋" w:hAnsi="仿宋" w:eastAsia="仿宋" w:cs="仿宋"/>
          <w:spacing w:val="0"/>
          <w:sz w:val="28"/>
          <w:szCs w:val="28"/>
        </w:rPr>
        <w:t>地址：呼和浩特市乌兰察布东街伟业大厦10层</w:t>
      </w:r>
      <w:r>
        <w:rPr>
          <w:rFonts w:hint="eastAsia" w:ascii="仿宋" w:hAnsi="仿宋" w:eastAsia="仿宋" w:cs="仿宋"/>
          <w:spacing w:val="0"/>
          <w:sz w:val="28"/>
          <w:szCs w:val="28"/>
          <w:lang w:val="en-US" w:eastAsia="zh-CN"/>
        </w:rPr>
        <w:t xml:space="preserve">   </w:t>
      </w:r>
      <w:r>
        <w:rPr>
          <w:rFonts w:hint="eastAsia" w:ascii="仿宋" w:hAnsi="仿宋" w:eastAsia="仿宋" w:cs="仿宋"/>
          <w:spacing w:val="0"/>
          <w:sz w:val="28"/>
          <w:szCs w:val="28"/>
        </w:rPr>
        <w:t>邮编：010010</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 w:hAnsi="仿宋" w:eastAsia="仿宋" w:cs="仿宋"/>
          <w:spacing w:val="0"/>
          <w:sz w:val="28"/>
          <w:szCs w:val="28"/>
          <w:lang w:eastAsia="zh-CN"/>
        </w:rPr>
      </w:pPr>
      <w:r>
        <w:rPr>
          <w:rFonts w:hint="eastAsia" w:ascii="仿宋" w:hAnsi="仿宋" w:eastAsia="仿宋" w:cs="仿宋"/>
          <w:b w:val="0"/>
          <w:i w:val="0"/>
          <w:iCs w:val="0"/>
          <w:w w:val="100"/>
          <w:sz w:val="28"/>
          <w:szCs w:val="28"/>
        </w:rPr>
        <w:t>展览地址：</w:t>
      </w:r>
      <w:r>
        <w:rPr>
          <w:rFonts w:hint="eastAsia" w:ascii="仿宋" w:hAnsi="仿宋" w:eastAsia="仿宋" w:cs="仿宋"/>
          <w:b w:val="0"/>
          <w:i w:val="0"/>
          <w:iCs w:val="0"/>
          <w:w w:val="100"/>
          <w:sz w:val="28"/>
          <w:szCs w:val="28"/>
          <w:lang w:eastAsia="zh-CN"/>
        </w:rPr>
        <w:t>内蒙古</w:t>
      </w:r>
      <w:r>
        <w:rPr>
          <w:rFonts w:hint="eastAsia" w:ascii="仿宋" w:hAnsi="仿宋" w:eastAsia="仿宋" w:cs="仿宋"/>
          <w:b w:val="0"/>
          <w:i w:val="0"/>
          <w:iCs w:val="0"/>
          <w:w w:val="100"/>
          <w:sz w:val="28"/>
          <w:szCs w:val="28"/>
        </w:rPr>
        <w:t>国际会展中心</w:t>
      </w:r>
      <w:r>
        <w:rPr>
          <w:rFonts w:hint="eastAsia" w:ascii="仿宋" w:hAnsi="仿宋" w:eastAsia="仿宋" w:cs="仿宋"/>
          <w:spacing w:val="0"/>
          <w:sz w:val="28"/>
          <w:szCs w:val="28"/>
          <w:lang w:eastAsia="zh-CN"/>
        </w:rPr>
        <w:t>（呼市</w:t>
      </w:r>
      <w:r>
        <w:rPr>
          <w:rFonts w:hint="eastAsia" w:ascii="仿宋" w:hAnsi="仿宋" w:eastAsia="仿宋" w:cs="仿宋"/>
          <w:spacing w:val="0"/>
          <w:sz w:val="28"/>
          <w:szCs w:val="28"/>
          <w:lang w:val="en-US" w:eastAsia="zh-CN"/>
        </w:rPr>
        <w:t>丝绸之路大道</w:t>
      </w:r>
      <w:r>
        <w:rPr>
          <w:rFonts w:hint="eastAsia" w:ascii="仿宋" w:hAnsi="仿宋" w:eastAsia="仿宋" w:cs="仿宋"/>
          <w:spacing w:val="0"/>
          <w:sz w:val="28"/>
          <w:szCs w:val="28"/>
          <w:lang w:eastAsia="zh-CN"/>
        </w:rPr>
        <w:t>与大学东街交汇处）</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联系电话：0471-5291765</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default" w:ascii="仿宋" w:hAnsi="仿宋" w:eastAsia="仿宋" w:cs="仿宋"/>
          <w:spacing w:val="0"/>
          <w:sz w:val="28"/>
          <w:szCs w:val="28"/>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80" w:right="1800" w:bottom="1078" w:left="1800" w:header="851" w:footer="7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PzFONuEBAAC6AwAA&#10;DgAAAAAAAAABACAAAAAiAQAAZHJzL2Uyb0RvYy54bWxQSwUGAAAAAAYABgBZAQAAdQUAAAAA&#10;">
              <v:fill on="f" focussize="0,0"/>
              <v:stroke on="f" weight="1.25pt"/>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YTc2MmNiYzU3MGU4ODExYjNiMjcxOTJkZjJlZGQifQ=="/>
  </w:docVars>
  <w:rsids>
    <w:rsidRoot w:val="00DC05F3"/>
    <w:rsid w:val="00001A97"/>
    <w:rsid w:val="00026E29"/>
    <w:rsid w:val="000347E2"/>
    <w:rsid w:val="00050E43"/>
    <w:rsid w:val="00053BA9"/>
    <w:rsid w:val="00082DE5"/>
    <w:rsid w:val="000A39ED"/>
    <w:rsid w:val="000B5BF9"/>
    <w:rsid w:val="000C1E28"/>
    <w:rsid w:val="000E2C70"/>
    <w:rsid w:val="000F74CE"/>
    <w:rsid w:val="00121992"/>
    <w:rsid w:val="00182FB7"/>
    <w:rsid w:val="001856E9"/>
    <w:rsid w:val="001B3D75"/>
    <w:rsid w:val="001B7128"/>
    <w:rsid w:val="001D67BE"/>
    <w:rsid w:val="002844D1"/>
    <w:rsid w:val="002C78C3"/>
    <w:rsid w:val="002D015A"/>
    <w:rsid w:val="002F2620"/>
    <w:rsid w:val="003220F1"/>
    <w:rsid w:val="00330346"/>
    <w:rsid w:val="00350BA0"/>
    <w:rsid w:val="003533FD"/>
    <w:rsid w:val="00370B2E"/>
    <w:rsid w:val="00375F71"/>
    <w:rsid w:val="00376F35"/>
    <w:rsid w:val="00381497"/>
    <w:rsid w:val="003C17ED"/>
    <w:rsid w:val="003D242E"/>
    <w:rsid w:val="003F1FE3"/>
    <w:rsid w:val="00442D9A"/>
    <w:rsid w:val="00456D62"/>
    <w:rsid w:val="004C1B46"/>
    <w:rsid w:val="004C7B7F"/>
    <w:rsid w:val="004D253E"/>
    <w:rsid w:val="004E64CE"/>
    <w:rsid w:val="005659D4"/>
    <w:rsid w:val="00576E9B"/>
    <w:rsid w:val="0058666F"/>
    <w:rsid w:val="005C2496"/>
    <w:rsid w:val="005C5C3C"/>
    <w:rsid w:val="00613946"/>
    <w:rsid w:val="006267DB"/>
    <w:rsid w:val="006C700E"/>
    <w:rsid w:val="006E475E"/>
    <w:rsid w:val="006E656D"/>
    <w:rsid w:val="006F595E"/>
    <w:rsid w:val="006F66A2"/>
    <w:rsid w:val="00700B43"/>
    <w:rsid w:val="00707857"/>
    <w:rsid w:val="007272B6"/>
    <w:rsid w:val="007432D9"/>
    <w:rsid w:val="00751C0A"/>
    <w:rsid w:val="00783231"/>
    <w:rsid w:val="0078329D"/>
    <w:rsid w:val="0079062F"/>
    <w:rsid w:val="007B0CE8"/>
    <w:rsid w:val="007C1BB5"/>
    <w:rsid w:val="007D1D50"/>
    <w:rsid w:val="007D5DBD"/>
    <w:rsid w:val="00830B2C"/>
    <w:rsid w:val="008328C2"/>
    <w:rsid w:val="00834550"/>
    <w:rsid w:val="00847B71"/>
    <w:rsid w:val="00876ED5"/>
    <w:rsid w:val="008878A9"/>
    <w:rsid w:val="008A0F10"/>
    <w:rsid w:val="0095150C"/>
    <w:rsid w:val="00985354"/>
    <w:rsid w:val="009874AD"/>
    <w:rsid w:val="009A306A"/>
    <w:rsid w:val="009C3BCF"/>
    <w:rsid w:val="009F3AA8"/>
    <w:rsid w:val="00A0648B"/>
    <w:rsid w:val="00A24126"/>
    <w:rsid w:val="00A32BE5"/>
    <w:rsid w:val="00A356AA"/>
    <w:rsid w:val="00AC2852"/>
    <w:rsid w:val="00AD7928"/>
    <w:rsid w:val="00AD7FCD"/>
    <w:rsid w:val="00AE3DC5"/>
    <w:rsid w:val="00B03775"/>
    <w:rsid w:val="00B1108A"/>
    <w:rsid w:val="00B15786"/>
    <w:rsid w:val="00B43B1A"/>
    <w:rsid w:val="00B4416C"/>
    <w:rsid w:val="00B56C8B"/>
    <w:rsid w:val="00B70294"/>
    <w:rsid w:val="00B74BE8"/>
    <w:rsid w:val="00B77147"/>
    <w:rsid w:val="00BA3001"/>
    <w:rsid w:val="00BB7597"/>
    <w:rsid w:val="00BB7EA6"/>
    <w:rsid w:val="00BD1C88"/>
    <w:rsid w:val="00C17485"/>
    <w:rsid w:val="00C37B42"/>
    <w:rsid w:val="00C40E36"/>
    <w:rsid w:val="00C42B50"/>
    <w:rsid w:val="00C57CE6"/>
    <w:rsid w:val="00C61216"/>
    <w:rsid w:val="00C65549"/>
    <w:rsid w:val="00C70716"/>
    <w:rsid w:val="00C71797"/>
    <w:rsid w:val="00C814EC"/>
    <w:rsid w:val="00CD6D41"/>
    <w:rsid w:val="00CE04CA"/>
    <w:rsid w:val="00D43F46"/>
    <w:rsid w:val="00D677A0"/>
    <w:rsid w:val="00D8358E"/>
    <w:rsid w:val="00D90AED"/>
    <w:rsid w:val="00DA77F9"/>
    <w:rsid w:val="00DC04FD"/>
    <w:rsid w:val="00DC05F3"/>
    <w:rsid w:val="00DE3BBA"/>
    <w:rsid w:val="00E009C5"/>
    <w:rsid w:val="00E136A3"/>
    <w:rsid w:val="00E360FB"/>
    <w:rsid w:val="00E37049"/>
    <w:rsid w:val="00E72AE6"/>
    <w:rsid w:val="00EA35FB"/>
    <w:rsid w:val="00EB00F8"/>
    <w:rsid w:val="00EB3FBB"/>
    <w:rsid w:val="00EB58AB"/>
    <w:rsid w:val="00EC0ECE"/>
    <w:rsid w:val="00EC757B"/>
    <w:rsid w:val="00F03678"/>
    <w:rsid w:val="00F07001"/>
    <w:rsid w:val="00F136ED"/>
    <w:rsid w:val="00F33F8D"/>
    <w:rsid w:val="00F40EC7"/>
    <w:rsid w:val="00F57DE6"/>
    <w:rsid w:val="00F91F9F"/>
    <w:rsid w:val="00FB158A"/>
    <w:rsid w:val="00FE4925"/>
    <w:rsid w:val="01174AE3"/>
    <w:rsid w:val="01D77541"/>
    <w:rsid w:val="025E38BF"/>
    <w:rsid w:val="0276069E"/>
    <w:rsid w:val="028063E5"/>
    <w:rsid w:val="032739F3"/>
    <w:rsid w:val="03D72B06"/>
    <w:rsid w:val="04136808"/>
    <w:rsid w:val="0433476A"/>
    <w:rsid w:val="045E21A6"/>
    <w:rsid w:val="045F50B9"/>
    <w:rsid w:val="04952E79"/>
    <w:rsid w:val="054418D9"/>
    <w:rsid w:val="05E241FD"/>
    <w:rsid w:val="05F4129B"/>
    <w:rsid w:val="06905DE9"/>
    <w:rsid w:val="06A00B9D"/>
    <w:rsid w:val="07136063"/>
    <w:rsid w:val="078246B5"/>
    <w:rsid w:val="079B5FFC"/>
    <w:rsid w:val="08AC3DC8"/>
    <w:rsid w:val="0C0F5BD6"/>
    <w:rsid w:val="0C267C29"/>
    <w:rsid w:val="0C822B95"/>
    <w:rsid w:val="0D283266"/>
    <w:rsid w:val="0D506D93"/>
    <w:rsid w:val="0E5836A5"/>
    <w:rsid w:val="0E950F74"/>
    <w:rsid w:val="10530246"/>
    <w:rsid w:val="11FC3CF7"/>
    <w:rsid w:val="121D09FC"/>
    <w:rsid w:val="12390FB0"/>
    <w:rsid w:val="128C02E9"/>
    <w:rsid w:val="14E14263"/>
    <w:rsid w:val="15CE6C05"/>
    <w:rsid w:val="15F25BBA"/>
    <w:rsid w:val="1614138E"/>
    <w:rsid w:val="16AC1304"/>
    <w:rsid w:val="19517C48"/>
    <w:rsid w:val="1970180E"/>
    <w:rsid w:val="1B303981"/>
    <w:rsid w:val="1C7272DE"/>
    <w:rsid w:val="1C832A7C"/>
    <w:rsid w:val="1CB76636"/>
    <w:rsid w:val="1D2574B6"/>
    <w:rsid w:val="1DEB3BAF"/>
    <w:rsid w:val="1E850232"/>
    <w:rsid w:val="1E870D69"/>
    <w:rsid w:val="1F143F96"/>
    <w:rsid w:val="1F583CEC"/>
    <w:rsid w:val="1F8E2B4A"/>
    <w:rsid w:val="2019436A"/>
    <w:rsid w:val="202821C5"/>
    <w:rsid w:val="202B0E7E"/>
    <w:rsid w:val="20317C6D"/>
    <w:rsid w:val="20A13EB8"/>
    <w:rsid w:val="21A12C6A"/>
    <w:rsid w:val="22963EF1"/>
    <w:rsid w:val="231C08CA"/>
    <w:rsid w:val="23F7469A"/>
    <w:rsid w:val="2593769C"/>
    <w:rsid w:val="26C545B9"/>
    <w:rsid w:val="27260E00"/>
    <w:rsid w:val="272951FE"/>
    <w:rsid w:val="28031461"/>
    <w:rsid w:val="2805761C"/>
    <w:rsid w:val="282E7AAE"/>
    <w:rsid w:val="28D53257"/>
    <w:rsid w:val="28EE00DA"/>
    <w:rsid w:val="29B745AC"/>
    <w:rsid w:val="2A3C1247"/>
    <w:rsid w:val="2A5F2BA2"/>
    <w:rsid w:val="2AED71EC"/>
    <w:rsid w:val="2B8115CB"/>
    <w:rsid w:val="2BF541D4"/>
    <w:rsid w:val="2CBB4D4C"/>
    <w:rsid w:val="2DED5802"/>
    <w:rsid w:val="2DFD4417"/>
    <w:rsid w:val="30706F73"/>
    <w:rsid w:val="30C12E8B"/>
    <w:rsid w:val="30D2604F"/>
    <w:rsid w:val="3145120E"/>
    <w:rsid w:val="323E52FE"/>
    <w:rsid w:val="32A945B0"/>
    <w:rsid w:val="32D4578A"/>
    <w:rsid w:val="3313653C"/>
    <w:rsid w:val="356D1524"/>
    <w:rsid w:val="36E264F2"/>
    <w:rsid w:val="36FE6876"/>
    <w:rsid w:val="3735302E"/>
    <w:rsid w:val="379C3A98"/>
    <w:rsid w:val="37B60FCA"/>
    <w:rsid w:val="37FD3790"/>
    <w:rsid w:val="3A25213B"/>
    <w:rsid w:val="3A7C4D48"/>
    <w:rsid w:val="3AC633A9"/>
    <w:rsid w:val="3AD826F8"/>
    <w:rsid w:val="3D2A3833"/>
    <w:rsid w:val="3DC75499"/>
    <w:rsid w:val="3DFB41FB"/>
    <w:rsid w:val="3EB97F0A"/>
    <w:rsid w:val="3F8548C3"/>
    <w:rsid w:val="3FCD2079"/>
    <w:rsid w:val="4069209A"/>
    <w:rsid w:val="41022A6E"/>
    <w:rsid w:val="41421A4E"/>
    <w:rsid w:val="4245385D"/>
    <w:rsid w:val="432F1853"/>
    <w:rsid w:val="442B6B25"/>
    <w:rsid w:val="446970A8"/>
    <w:rsid w:val="44EE6876"/>
    <w:rsid w:val="450376E8"/>
    <w:rsid w:val="45532F5B"/>
    <w:rsid w:val="45675C5F"/>
    <w:rsid w:val="477F7CC7"/>
    <w:rsid w:val="47D926CB"/>
    <w:rsid w:val="47DC2ACD"/>
    <w:rsid w:val="48217D57"/>
    <w:rsid w:val="48C47ED5"/>
    <w:rsid w:val="490B6D98"/>
    <w:rsid w:val="49433463"/>
    <w:rsid w:val="4B7A444D"/>
    <w:rsid w:val="4B7C53ED"/>
    <w:rsid w:val="4BCE1091"/>
    <w:rsid w:val="4C866733"/>
    <w:rsid w:val="4CB0369B"/>
    <w:rsid w:val="4CC34DBA"/>
    <w:rsid w:val="4CD26413"/>
    <w:rsid w:val="4D0D09B0"/>
    <w:rsid w:val="4DB42DA6"/>
    <w:rsid w:val="4DEA40D3"/>
    <w:rsid w:val="4E0531B8"/>
    <w:rsid w:val="4E3B3DC0"/>
    <w:rsid w:val="4EAF50D3"/>
    <w:rsid w:val="4EBD48B6"/>
    <w:rsid w:val="4F2C3D75"/>
    <w:rsid w:val="50365EE9"/>
    <w:rsid w:val="515371F8"/>
    <w:rsid w:val="51691037"/>
    <w:rsid w:val="517D43F5"/>
    <w:rsid w:val="52320AC8"/>
    <w:rsid w:val="55AB1AC9"/>
    <w:rsid w:val="55D1730A"/>
    <w:rsid w:val="567C0D65"/>
    <w:rsid w:val="56E73081"/>
    <w:rsid w:val="57DD128C"/>
    <w:rsid w:val="5844448F"/>
    <w:rsid w:val="5853199D"/>
    <w:rsid w:val="58DE5456"/>
    <w:rsid w:val="593A4F3F"/>
    <w:rsid w:val="5969084F"/>
    <w:rsid w:val="5A415CFC"/>
    <w:rsid w:val="5A5A57FE"/>
    <w:rsid w:val="5AA34B02"/>
    <w:rsid w:val="5B8C403F"/>
    <w:rsid w:val="5C33255E"/>
    <w:rsid w:val="5D482D06"/>
    <w:rsid w:val="5EA77288"/>
    <w:rsid w:val="5ED31E6B"/>
    <w:rsid w:val="5F8E2198"/>
    <w:rsid w:val="60366796"/>
    <w:rsid w:val="609B50EB"/>
    <w:rsid w:val="627E230C"/>
    <w:rsid w:val="63021D41"/>
    <w:rsid w:val="64D24757"/>
    <w:rsid w:val="65046244"/>
    <w:rsid w:val="65822FBF"/>
    <w:rsid w:val="65D15E60"/>
    <w:rsid w:val="66217C17"/>
    <w:rsid w:val="66911C07"/>
    <w:rsid w:val="66AD62DF"/>
    <w:rsid w:val="68A128B9"/>
    <w:rsid w:val="69384F1D"/>
    <w:rsid w:val="697654C8"/>
    <w:rsid w:val="69B37FB3"/>
    <w:rsid w:val="6A0C0C95"/>
    <w:rsid w:val="6A5E2415"/>
    <w:rsid w:val="6A7D6E37"/>
    <w:rsid w:val="6C2E3121"/>
    <w:rsid w:val="6CCF2CC0"/>
    <w:rsid w:val="6D385542"/>
    <w:rsid w:val="6DC71D2C"/>
    <w:rsid w:val="6FA06FE3"/>
    <w:rsid w:val="700F4EAB"/>
    <w:rsid w:val="7132050C"/>
    <w:rsid w:val="71A24EE0"/>
    <w:rsid w:val="71FE216B"/>
    <w:rsid w:val="7232142E"/>
    <w:rsid w:val="72564451"/>
    <w:rsid w:val="725A479A"/>
    <w:rsid w:val="72642253"/>
    <w:rsid w:val="73F3099B"/>
    <w:rsid w:val="74540361"/>
    <w:rsid w:val="74676E15"/>
    <w:rsid w:val="74B54A4F"/>
    <w:rsid w:val="74EE0EA4"/>
    <w:rsid w:val="7550615E"/>
    <w:rsid w:val="75542AB6"/>
    <w:rsid w:val="75BD7E17"/>
    <w:rsid w:val="75BF3D63"/>
    <w:rsid w:val="760875CA"/>
    <w:rsid w:val="761C4F6C"/>
    <w:rsid w:val="76CC1B8E"/>
    <w:rsid w:val="78AF113D"/>
    <w:rsid w:val="78B81CD9"/>
    <w:rsid w:val="79D91DE0"/>
    <w:rsid w:val="79E051E3"/>
    <w:rsid w:val="7B89639D"/>
    <w:rsid w:val="7BBF38FD"/>
    <w:rsid w:val="7BC42949"/>
    <w:rsid w:val="7BE0610B"/>
    <w:rsid w:val="7C9B60B3"/>
    <w:rsid w:val="7ECB6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 w:type="character" w:styleId="8">
    <w:name w:val="FollowedHyperlink"/>
    <w:basedOn w:val="6"/>
    <w:qFormat/>
    <w:uiPriority w:val="0"/>
    <w:rPr>
      <w:color w:val="3B3B3B"/>
      <w:u w:val="none"/>
    </w:rPr>
  </w:style>
  <w:style w:type="character" w:styleId="9">
    <w:name w:val="Hyperlink"/>
    <w:basedOn w:val="6"/>
    <w:qFormat/>
    <w:uiPriority w:val="0"/>
    <w:rPr>
      <w:color w:val="0000FF"/>
      <w:u w:val="single"/>
    </w:rPr>
  </w:style>
  <w:style w:type="character" w:customStyle="1" w:styleId="10">
    <w:name w:val="apple-style-span"/>
    <w:basedOn w:val="6"/>
    <w:qFormat/>
    <w:uiPriority w:val="0"/>
  </w:style>
  <w:style w:type="character" w:customStyle="1" w:styleId="11">
    <w:name w:val="hover61"/>
    <w:basedOn w:val="6"/>
    <w:qFormat/>
    <w:uiPriority w:val="0"/>
    <w:rPr>
      <w:shd w:val="clear" w:fill="C40001"/>
    </w:rPr>
  </w:style>
  <w:style w:type="character" w:customStyle="1" w:styleId="12">
    <w:name w:val="hover62"/>
    <w:basedOn w:val="6"/>
    <w:qFormat/>
    <w:uiPriority w:val="0"/>
    <w:rPr>
      <w:shd w:val="clear" w:fill="C4000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2492</Words>
  <Characters>2760</Characters>
  <Lines>22</Lines>
  <Paragraphs>6</Paragraphs>
  <TotalTime>0</TotalTime>
  <ScaleCrop>false</ScaleCrop>
  <LinksUpToDate>false</LinksUpToDate>
  <CharactersWithSpaces>2783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2014-03-31T06:27:00Z</dcterms:created>
  <dc:creator>微软用户</dc:creator>
  <cp:lastModifiedBy>李硕</cp:lastModifiedBy>
  <cp:lastPrinted>2016-09-09T02:34:00Z</cp:lastPrinted>
  <dcterms:modified xsi:type="dcterms:W3CDTF">2023-09-13T08:06:59Z</dcterms:modified>
  <dc:title>                                  发件人：任伟 13327114268</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9E986A7B081C4F519F03506BBC362A94_13</vt:lpwstr>
  </property>
</Properties>
</file>